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280121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CC4BDD" w:rsidRPr="00CC4BDD">
        <w:rPr>
          <w:spacing w:val="-2"/>
        </w:rPr>
        <w:t>0919.4.ZP2.D.KIPWZ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CC4BDD" w:rsidRPr="00CC4BDD">
        <w:rPr>
          <w:spacing w:val="-2"/>
        </w:rPr>
        <w:t>Komunikacja i praca w zespole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CC4BDD" w:rsidRPr="00CC4BDD">
        <w:t>Communication and teamwork</w:t>
      </w:r>
    </w:p>
    <w:p w:rsidR="00B4158E" w:rsidRDefault="00E310FB" w:rsidP="006D019B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43D97" w:rsidRDefault="00BC33C8" w:rsidP="00BC33C8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43D97" w:rsidRDefault="00BC33C8" w:rsidP="0012792B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43D97" w:rsidRDefault="00BC33C8" w:rsidP="00746877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43D97" w:rsidRDefault="00BC33C8" w:rsidP="00BC33C8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Ogólnoakademicki</w:t>
            </w:r>
          </w:p>
        </w:tc>
      </w:tr>
      <w:tr w:rsidR="00E43D97" w:rsidTr="006A0F50">
        <w:trPr>
          <w:trHeight w:val="142"/>
        </w:trPr>
        <w:tc>
          <w:tcPr>
            <w:tcW w:w="4744" w:type="dxa"/>
          </w:tcPr>
          <w:p w:rsidR="00E43D97" w:rsidRDefault="00E43D97" w:rsidP="00E43D97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E43D97" w:rsidRPr="00E43D97" w:rsidRDefault="00E43D97" w:rsidP="00E43D97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 xml:space="preserve">dr n. hum. Edyta Laurman Jarzabek </w:t>
            </w:r>
          </w:p>
        </w:tc>
      </w:tr>
      <w:tr w:rsidR="00E43D97">
        <w:trPr>
          <w:trHeight w:val="294"/>
        </w:trPr>
        <w:tc>
          <w:tcPr>
            <w:tcW w:w="4744" w:type="dxa"/>
          </w:tcPr>
          <w:p w:rsidR="00E43D97" w:rsidRDefault="00E43D97" w:rsidP="00E43D97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E43D97" w:rsidRPr="00E43D97" w:rsidRDefault="00E43D97" w:rsidP="00E43D97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 xml:space="preserve">edyta.laurman-jarzabek@ujk.edu.pl </w:t>
            </w:r>
          </w:p>
        </w:tc>
      </w:tr>
    </w:tbl>
    <w:p w:rsidR="00B4158E" w:rsidRDefault="00E310FB" w:rsidP="006D019B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E43D97" w:rsidP="00670793">
            <w:pPr>
              <w:rPr>
                <w:sz w:val="21"/>
                <w:szCs w:val="21"/>
              </w:rPr>
            </w:pPr>
            <w:r w:rsidRPr="00E43D97">
              <w:rPr>
                <w:sz w:val="21"/>
                <w:szCs w:val="21"/>
              </w:rPr>
              <w:t>podstawowa wiedza z psychologii ogólnej</w:t>
            </w:r>
          </w:p>
        </w:tc>
      </w:tr>
    </w:tbl>
    <w:p w:rsidR="00B4158E" w:rsidRDefault="00E310FB" w:rsidP="006D019B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55949" w:rsidP="00E43D9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Wykłady (W),</w:t>
            </w:r>
            <w:r w:rsidR="00CC4BDD" w:rsidRPr="00CC4BDD">
              <w:rPr>
                <w:sz w:val="21"/>
                <w:szCs w:val="21"/>
              </w:rPr>
              <w:t xml:space="preserve"> ćwiczenia</w:t>
            </w:r>
            <w:r>
              <w:rPr>
                <w:sz w:val="21"/>
                <w:szCs w:val="21"/>
              </w:rPr>
              <w:t xml:space="preserve"> (C).</w:t>
            </w:r>
            <w:r w:rsidR="006D019B">
              <w:rPr>
                <w:sz w:val="21"/>
                <w:szCs w:val="21"/>
              </w:rPr>
              <w:t xml:space="preserve"> Obecność na wszystkich formach zajęć jest obowiązkowa.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6D019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Sale dydaktyczne U</w:t>
            </w:r>
            <w:r w:rsidR="006D019B">
              <w:rPr>
                <w:sz w:val="21"/>
                <w:szCs w:val="21"/>
              </w:rPr>
              <w:t>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CC4BDD" w:rsidP="00A1453E">
            <w:pPr>
              <w:rPr>
                <w:sz w:val="21"/>
                <w:szCs w:val="21"/>
              </w:rPr>
            </w:pPr>
            <w:r w:rsidRPr="00CC4BDD">
              <w:rPr>
                <w:sz w:val="21"/>
                <w:szCs w:val="21"/>
              </w:rPr>
              <w:t>Zaliczenie z oceną</w:t>
            </w:r>
            <w:r w:rsidR="00955949">
              <w:rPr>
                <w:sz w:val="21"/>
                <w:szCs w:val="21"/>
              </w:rPr>
              <w:t>, Egzamin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51225C" w:rsidRDefault="0051225C" w:rsidP="00E339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Wykłady: w</w:t>
            </w:r>
            <w:r w:rsidR="00CC4BDD" w:rsidRPr="00CC4BDD">
              <w:rPr>
                <w:sz w:val="21"/>
                <w:szCs w:val="21"/>
              </w:rPr>
              <w:t>ykład</w:t>
            </w:r>
            <w:r>
              <w:rPr>
                <w:sz w:val="21"/>
                <w:szCs w:val="21"/>
              </w:rPr>
              <w:t xml:space="preserve"> problemowy</w:t>
            </w:r>
          </w:p>
          <w:p w:rsidR="009215DB" w:rsidRPr="009215DB" w:rsidRDefault="0051225C" w:rsidP="00E339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Ćwiczenia:</w:t>
            </w:r>
            <w:r w:rsidR="00CC4BDD" w:rsidRPr="00CC4BDD">
              <w:rPr>
                <w:sz w:val="21"/>
                <w:szCs w:val="21"/>
              </w:rPr>
              <w:t xml:space="preserve"> dyskusje, prezentacje wizerunku, symulacje komunikacyjne</w:t>
            </w:r>
          </w:p>
        </w:tc>
      </w:tr>
      <w:tr w:rsidR="00AB43AA">
        <w:trPr>
          <w:trHeight w:val="294"/>
        </w:trPr>
        <w:tc>
          <w:tcPr>
            <w:tcW w:w="3467" w:type="dxa"/>
          </w:tcPr>
          <w:p w:rsidR="00AB43AA" w:rsidRDefault="00AB43AA" w:rsidP="00AB43A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AB43AA" w:rsidRDefault="00AB43AA" w:rsidP="00AB43AA">
            <w:pPr>
              <w:rPr>
                <w:sz w:val="21"/>
                <w:szCs w:val="21"/>
              </w:rPr>
            </w:pPr>
            <w:r w:rsidRPr="00CC4BDD">
              <w:rPr>
                <w:sz w:val="21"/>
                <w:szCs w:val="21"/>
              </w:rPr>
              <w:t xml:space="preserve">1. </w:t>
            </w:r>
            <w:r w:rsidRPr="006D019B">
              <w:rPr>
                <w:sz w:val="21"/>
                <w:szCs w:val="21"/>
              </w:rPr>
              <w:t>Nowina-Konopka M., Feleszko W., Małecki Ł. (redaktorzy). Komunikacja medyczna dla studentów i lekarzy. Medycyna Praktyczna, Kraków 2018.</w:t>
            </w:r>
          </w:p>
          <w:p w:rsidR="00AB43AA" w:rsidRPr="00CC4BDD" w:rsidRDefault="00AB43AA" w:rsidP="00AB43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Pr="004E0891">
              <w:rPr>
                <w:sz w:val="21"/>
                <w:szCs w:val="21"/>
              </w:rPr>
              <w:t>Doroszewska A., Chojnacka-Kuraś M., Jankowska A.K. (redaktorzy). Komunikacja medyczna. Wyzwania i źródła inspiracji. Warszawa: Wydawnictwo Uniwersytetu Warszawskiego, 2023.</w:t>
            </w:r>
          </w:p>
          <w:p w:rsidR="00AB43AA" w:rsidRDefault="00AB43AA" w:rsidP="00AB43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Pr="004E0891">
              <w:rPr>
                <w:sz w:val="21"/>
                <w:szCs w:val="21"/>
              </w:rPr>
              <w:t>Pluta A., Soroka-Potrzebna A. Praca w grupie czy zespole: analiza wybranych aspektów. Szczecin: Wydawnictwo Naukowe Uniwersytetu Szczecińskiego, 2024.</w:t>
            </w:r>
          </w:p>
          <w:p w:rsidR="00AB43AA" w:rsidRPr="009215DB" w:rsidRDefault="00AB43AA" w:rsidP="00AB43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r w:rsidRPr="004E0891">
              <w:rPr>
                <w:sz w:val="21"/>
                <w:szCs w:val="21"/>
              </w:rPr>
              <w:t>Sak-Dankosky N., Serafin L. (redaktorzy). Opieka zorientowana na osobę. Warszawa: PZWL Wydawnictwo Lekarskie; Wydawnictwo Naukowe PWN, 2024.</w:t>
            </w:r>
          </w:p>
        </w:tc>
      </w:tr>
      <w:tr w:rsidR="00AB43AA">
        <w:trPr>
          <w:trHeight w:val="294"/>
        </w:trPr>
        <w:tc>
          <w:tcPr>
            <w:tcW w:w="3467" w:type="dxa"/>
          </w:tcPr>
          <w:p w:rsidR="00AB43AA" w:rsidRDefault="00AB43AA" w:rsidP="00AB43A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AB43AA" w:rsidRDefault="00AB43AA" w:rsidP="00AB43AA">
            <w:pPr>
              <w:rPr>
                <w:sz w:val="21"/>
                <w:szCs w:val="21"/>
              </w:rPr>
            </w:pPr>
            <w:r w:rsidRPr="00CC4BDD">
              <w:rPr>
                <w:sz w:val="21"/>
                <w:szCs w:val="21"/>
              </w:rPr>
              <w:t xml:space="preserve">1. </w:t>
            </w:r>
            <w:r w:rsidRPr="006D019B">
              <w:rPr>
                <w:sz w:val="21"/>
                <w:szCs w:val="21"/>
              </w:rPr>
              <w:t>Makara-Studzińska M. (redaktor naukowy). Komunikacja w opiece medycznej. Medical Education, Warszawa 2017</w:t>
            </w:r>
          </w:p>
          <w:p w:rsidR="00AB43AA" w:rsidRPr="00CC4BDD" w:rsidRDefault="00AB43AA" w:rsidP="00AB43AA">
            <w:pPr>
              <w:rPr>
                <w:sz w:val="21"/>
                <w:szCs w:val="21"/>
              </w:rPr>
            </w:pPr>
            <w:r w:rsidRPr="00CC4BDD">
              <w:rPr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 xml:space="preserve"> </w:t>
            </w:r>
            <w:r w:rsidRPr="006D019B">
              <w:rPr>
                <w:sz w:val="21"/>
                <w:szCs w:val="21"/>
              </w:rPr>
              <w:t>Kabat-Zinn J. Praktyka uważności dla początkujących. Czarna Owca, Warszawa 2014.</w:t>
            </w:r>
          </w:p>
          <w:p w:rsidR="00AB43AA" w:rsidRDefault="00AB43AA" w:rsidP="00AB43AA">
            <w:pPr>
              <w:rPr>
                <w:sz w:val="21"/>
                <w:szCs w:val="21"/>
              </w:rPr>
            </w:pPr>
            <w:r w:rsidRPr="00CC4BDD">
              <w:rPr>
                <w:sz w:val="21"/>
                <w:szCs w:val="21"/>
              </w:rPr>
              <w:t xml:space="preserve">3. </w:t>
            </w:r>
            <w:r w:rsidRPr="006D019B">
              <w:rPr>
                <w:sz w:val="21"/>
                <w:szCs w:val="21"/>
              </w:rPr>
              <w:t>Cordes C. Odwaga do improwizacji. Provocare, Świdnica 2017.</w:t>
            </w:r>
          </w:p>
          <w:p w:rsidR="00AB43AA" w:rsidRPr="009215DB" w:rsidRDefault="00AB43AA" w:rsidP="00AB43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r w:rsidRPr="004E0891">
              <w:rPr>
                <w:sz w:val="21"/>
                <w:szCs w:val="21"/>
              </w:rPr>
              <w:t>Warczynska A. i inni. Komunikacja lekarzy i pielęgniarek z pacjentami jako jeden z mierników jakości świadczonych usług medycznych. Medycyna Ogólna i Nauki o Zdrowiu, 2025, 31(2), s. 126–131.</w:t>
            </w:r>
            <w:bookmarkStart w:id="0" w:name="_GoBack"/>
            <w:bookmarkEnd w:id="0"/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09534B" w:rsidRPr="00E43D97" w:rsidRDefault="00E310FB" w:rsidP="00CC4BDD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CC4BDD" w:rsidRPr="00CC4BDD">
        <w:rPr>
          <w:sz w:val="24"/>
          <w:szCs w:val="24"/>
        </w:rPr>
        <w:t>Rozwijanie umiejętności twórczego przedstawiania swoich poglądów, wiedzy, zapoznanie z narzędziami efektywnej komunikacji w obszarze wystąpień publicznych i współpracy w zespole, w celu wzmocnienia skuteczności na rynku pracy jak i kontaktu z pacjentem.</w:t>
      </w:r>
    </w:p>
    <w:p w:rsidR="0009534B" w:rsidRDefault="00E3395F" w:rsidP="006D019B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 w:rsidRPr="004A1A51">
        <w:rPr>
          <w:b/>
          <w:spacing w:val="-5"/>
          <w:sz w:val="24"/>
          <w:szCs w:val="24"/>
        </w:rPr>
        <w:lastRenderedPageBreak/>
        <w:t>C2.</w:t>
      </w:r>
      <w:r w:rsidRPr="004A1A51">
        <w:rPr>
          <w:sz w:val="24"/>
          <w:szCs w:val="24"/>
        </w:rPr>
        <w:t xml:space="preserve"> </w:t>
      </w:r>
      <w:r w:rsidR="00CC4BDD" w:rsidRPr="00CC4BDD">
        <w:rPr>
          <w:sz w:val="24"/>
          <w:szCs w:val="24"/>
        </w:rPr>
        <w:t>Wyposażenie studenta w praktyczną wiedzę dotyczącą komunikacji interpersonalnej i procesów grupowych.</w:t>
      </w:r>
    </w:p>
    <w:p w:rsidR="00EE7313" w:rsidRPr="00EE7313" w:rsidRDefault="00EE7313" w:rsidP="006D019B">
      <w:pPr>
        <w:tabs>
          <w:tab w:val="left" w:pos="1005"/>
        </w:tabs>
        <w:spacing w:before="480"/>
        <w:ind w:left="567"/>
        <w:rPr>
          <w:b/>
          <w:sz w:val="24"/>
          <w:szCs w:val="24"/>
        </w:rPr>
      </w:pPr>
      <w:r w:rsidRPr="00EE7313">
        <w:rPr>
          <w:b/>
          <w:sz w:val="24"/>
          <w:szCs w:val="24"/>
        </w:rPr>
        <w:t>Ćwiczenia</w:t>
      </w:r>
    </w:p>
    <w:p w:rsidR="00E43D97" w:rsidRDefault="00E43D97" w:rsidP="00EE7313">
      <w:pPr>
        <w:pStyle w:val="Akapitzlist"/>
        <w:numPr>
          <w:ilvl w:val="2"/>
          <w:numId w:val="1"/>
        </w:numPr>
        <w:tabs>
          <w:tab w:val="left" w:pos="1005"/>
        </w:tabs>
        <w:rPr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>C</w:t>
      </w:r>
      <w:r w:rsidR="00EE7313">
        <w:rPr>
          <w:b/>
          <w:spacing w:val="-5"/>
          <w:sz w:val="24"/>
          <w:szCs w:val="24"/>
        </w:rPr>
        <w:t>1</w:t>
      </w:r>
      <w:r>
        <w:rPr>
          <w:b/>
          <w:spacing w:val="-5"/>
          <w:sz w:val="24"/>
          <w:szCs w:val="24"/>
        </w:rPr>
        <w:t xml:space="preserve">. </w:t>
      </w:r>
      <w:r w:rsidR="00EE7313" w:rsidRPr="00EE7313">
        <w:rPr>
          <w:spacing w:val="-5"/>
          <w:sz w:val="24"/>
          <w:szCs w:val="24"/>
        </w:rPr>
        <w:t xml:space="preserve">Podniesienie świadomości występowania barier w komunikowaniu się  dla budowania wizerunku </w:t>
      </w:r>
      <w:r w:rsidR="00EE7313">
        <w:rPr>
          <w:spacing w:val="-5"/>
          <w:sz w:val="24"/>
          <w:szCs w:val="24"/>
        </w:rPr>
        <w:t>własnej osoby.</w:t>
      </w:r>
    </w:p>
    <w:p w:rsidR="00EE7313" w:rsidRPr="00EE7313" w:rsidRDefault="00EE7313" w:rsidP="006D019B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>C2.</w:t>
      </w:r>
      <w:r>
        <w:rPr>
          <w:spacing w:val="-5"/>
          <w:sz w:val="24"/>
          <w:szCs w:val="24"/>
        </w:rPr>
        <w:t xml:space="preserve"> </w:t>
      </w:r>
      <w:r w:rsidRPr="00EE7313">
        <w:rPr>
          <w:spacing w:val="-5"/>
          <w:sz w:val="24"/>
          <w:szCs w:val="24"/>
        </w:rPr>
        <w:t>Wypracowanie własnego styl występowania publicznego, opartego o wykorzys</w:t>
      </w:r>
      <w:r w:rsidR="006D019B">
        <w:rPr>
          <w:spacing w:val="-5"/>
          <w:sz w:val="24"/>
          <w:szCs w:val="24"/>
        </w:rPr>
        <w:t xml:space="preserve">tanie indywidualnych zasobów. 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EE7313" w:rsidRPr="00EE7313" w:rsidRDefault="00397723" w:rsidP="00EE7313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F52889" w:rsidRPr="00F52889">
        <w:rPr>
          <w:sz w:val="24"/>
          <w:szCs w:val="24"/>
        </w:rPr>
        <w:t xml:space="preserve"> </w:t>
      </w:r>
      <w:r w:rsidR="00EE7313" w:rsidRPr="00EE7313">
        <w:rPr>
          <w:sz w:val="24"/>
          <w:szCs w:val="24"/>
        </w:rPr>
        <w:t>Teoretyczne podstawy komunikowania interpersonalnego. Przebieg procesu komunikowania się.</w:t>
      </w:r>
    </w:p>
    <w:p w:rsidR="00EE7313" w:rsidRPr="00EE7313" w:rsidRDefault="00EE7313" w:rsidP="00EE7313">
      <w:pPr>
        <w:spacing w:before="43"/>
        <w:ind w:left="720"/>
        <w:rPr>
          <w:sz w:val="24"/>
          <w:szCs w:val="24"/>
        </w:rPr>
      </w:pPr>
      <w:r w:rsidRPr="00EE7313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EE7313">
        <w:rPr>
          <w:sz w:val="24"/>
          <w:szCs w:val="24"/>
        </w:rPr>
        <w:t>Cele, zasady i style porozumiewania się z pacjentem i w placówkach ochrony zdrowia.</w:t>
      </w:r>
    </w:p>
    <w:p w:rsidR="00EE7313" w:rsidRPr="00EE7313" w:rsidRDefault="00EE7313" w:rsidP="00EE7313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EE7313">
        <w:rPr>
          <w:sz w:val="24"/>
          <w:szCs w:val="24"/>
        </w:rPr>
        <w:t>Czynniki wpływające na proces komunikowania się, istota komunikowania się. Cele i funkcje komunikacji. Modele komunikacji.</w:t>
      </w:r>
    </w:p>
    <w:p w:rsidR="00EE7313" w:rsidRPr="00EE7313" w:rsidRDefault="00EE7313" w:rsidP="00EE7313">
      <w:pPr>
        <w:spacing w:before="43"/>
        <w:ind w:left="720"/>
        <w:rPr>
          <w:sz w:val="24"/>
          <w:szCs w:val="24"/>
        </w:rPr>
      </w:pPr>
      <w:r w:rsidRPr="00EE7313">
        <w:rPr>
          <w:sz w:val="24"/>
          <w:szCs w:val="24"/>
        </w:rPr>
        <w:t xml:space="preserve">4. Formy i środki komunikacji. Identyfikacja stylu komunikowania się oraz potencjału komunikacyjnego. </w:t>
      </w:r>
    </w:p>
    <w:p w:rsidR="00EE7313" w:rsidRPr="00EE7313" w:rsidRDefault="00EE7313" w:rsidP="00EE7313">
      <w:pPr>
        <w:spacing w:before="43"/>
        <w:ind w:left="720"/>
        <w:rPr>
          <w:sz w:val="24"/>
          <w:szCs w:val="24"/>
        </w:rPr>
      </w:pPr>
      <w:r w:rsidRPr="00EE7313">
        <w:rPr>
          <w:sz w:val="24"/>
          <w:szCs w:val="24"/>
        </w:rPr>
        <w:t>5. Czynniki zakłócające proces komunikowania się. Stres jako jedna z przyczyn nieskutecznej komunikacji.</w:t>
      </w:r>
    </w:p>
    <w:p w:rsidR="0038763C" w:rsidRDefault="00EE7313" w:rsidP="006D019B">
      <w:pPr>
        <w:spacing w:before="43" w:after="240"/>
        <w:ind w:left="720"/>
        <w:rPr>
          <w:sz w:val="24"/>
          <w:szCs w:val="24"/>
        </w:rPr>
      </w:pPr>
      <w:r w:rsidRPr="00EE7313">
        <w:rPr>
          <w:sz w:val="24"/>
          <w:szCs w:val="24"/>
        </w:rPr>
        <w:t>6. Bariery w komunikacji wielokulturowej. Wpływ posiadanych stereotypów i uprzedzeń społecznych na przebieg procesu komunikowania oraz specyfika zadawania pytań.</w:t>
      </w:r>
    </w:p>
    <w:p w:rsidR="00EE7313" w:rsidRDefault="00EE7313" w:rsidP="00EE7313">
      <w:pPr>
        <w:spacing w:before="43"/>
        <w:ind w:left="426" w:firstLine="141"/>
        <w:rPr>
          <w:b/>
          <w:sz w:val="24"/>
          <w:szCs w:val="24"/>
        </w:rPr>
      </w:pPr>
      <w:r w:rsidRPr="00EE7313">
        <w:rPr>
          <w:b/>
          <w:sz w:val="24"/>
          <w:szCs w:val="24"/>
        </w:rPr>
        <w:t>Ćwiczenia</w:t>
      </w:r>
    </w:p>
    <w:p w:rsidR="00EE7313" w:rsidRPr="00EE7313" w:rsidRDefault="00EE7313" w:rsidP="00EE7313">
      <w:pPr>
        <w:spacing w:before="43"/>
        <w:ind w:left="709"/>
        <w:rPr>
          <w:sz w:val="24"/>
          <w:szCs w:val="24"/>
        </w:rPr>
      </w:pPr>
      <w:r w:rsidRPr="00EE7313">
        <w:rPr>
          <w:sz w:val="24"/>
          <w:szCs w:val="24"/>
        </w:rPr>
        <w:t xml:space="preserve">1. Konflikt w komunikacji interpersonalnej: charakter konfliktu i style jego rozwiązywania. </w:t>
      </w:r>
    </w:p>
    <w:p w:rsidR="00EE7313" w:rsidRPr="00EE7313" w:rsidRDefault="00EE7313" w:rsidP="00EE7313">
      <w:pPr>
        <w:spacing w:before="43"/>
        <w:ind w:left="709"/>
        <w:rPr>
          <w:sz w:val="24"/>
          <w:szCs w:val="24"/>
        </w:rPr>
      </w:pPr>
      <w:r w:rsidRPr="00EE7313">
        <w:rPr>
          <w:sz w:val="24"/>
          <w:szCs w:val="24"/>
        </w:rPr>
        <w:t>2.Rozpoznawanie własnych emocji oraz uwrażliwienie na znaczenie samokontroli. Emocje w komunikacji: wiadomości typu "Ja".</w:t>
      </w:r>
    </w:p>
    <w:p w:rsidR="00EE7313" w:rsidRPr="00EE7313" w:rsidRDefault="00EE7313" w:rsidP="00EE7313">
      <w:pPr>
        <w:spacing w:before="43"/>
        <w:ind w:left="709"/>
        <w:rPr>
          <w:sz w:val="24"/>
          <w:szCs w:val="24"/>
        </w:rPr>
      </w:pPr>
      <w:r w:rsidRPr="00EE7313">
        <w:rPr>
          <w:sz w:val="24"/>
          <w:szCs w:val="24"/>
        </w:rPr>
        <w:t>3.Komunikacja niewerbalna: kinezyka, proksemika, dotyk, czas, paralingwistyka w pracy i komunikowanie się z pacjentem/klientem.</w:t>
      </w:r>
    </w:p>
    <w:p w:rsidR="00EE7313" w:rsidRPr="00EE7313" w:rsidRDefault="00EE7313" w:rsidP="00EE7313">
      <w:pPr>
        <w:spacing w:before="43"/>
        <w:ind w:left="709"/>
        <w:rPr>
          <w:sz w:val="24"/>
          <w:szCs w:val="24"/>
        </w:rPr>
      </w:pPr>
      <w:r w:rsidRPr="00EE7313">
        <w:rPr>
          <w:sz w:val="24"/>
          <w:szCs w:val="24"/>
        </w:rPr>
        <w:t xml:space="preserve">4. Moje mocne i słabe strony w komunikowaniu interpersonalnym i pracy  w grupie-próba identyfikacji </w:t>
      </w:r>
    </w:p>
    <w:p w:rsidR="00EE7313" w:rsidRPr="00EE7313" w:rsidRDefault="00EE7313" w:rsidP="00EE7313">
      <w:pPr>
        <w:spacing w:before="43"/>
        <w:ind w:left="709"/>
        <w:rPr>
          <w:sz w:val="24"/>
          <w:szCs w:val="24"/>
        </w:rPr>
      </w:pPr>
      <w:r w:rsidRPr="00EE7313">
        <w:rPr>
          <w:sz w:val="24"/>
          <w:szCs w:val="24"/>
        </w:rPr>
        <w:t>5.Asertywność. Przekazywanie i odbieranie komunikatu zwrotnego (feedback).</w:t>
      </w:r>
    </w:p>
    <w:p w:rsidR="00EE7313" w:rsidRPr="00EE7313" w:rsidRDefault="00EE7313" w:rsidP="006D019B">
      <w:pPr>
        <w:spacing w:before="43" w:after="240"/>
        <w:ind w:left="709"/>
        <w:rPr>
          <w:sz w:val="24"/>
          <w:szCs w:val="24"/>
        </w:rPr>
      </w:pPr>
      <w:r w:rsidRPr="00EE7313">
        <w:rPr>
          <w:sz w:val="24"/>
          <w:szCs w:val="24"/>
        </w:rPr>
        <w:t>6. Strategie komunikacji (Studium przypadku – wybór form i środków komunikacji oraz strategii w zależności od uwarunkowań).Wykorzystanie komunikacji (m.in.: budowanie relacji, praca zespołowa, kontakt z pacjentem) umiejętności społeczne w pracy promotora i edukatora zdrowia, budowanie wizerunku osobistego prezentacja studenta.</w:t>
      </w:r>
    </w:p>
    <w:p w:rsidR="00B4158E" w:rsidRPr="00397723" w:rsidRDefault="00E310FB" w:rsidP="006D019B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97723">
        <w:rPr>
          <w:b/>
          <w:sz w:val="24"/>
        </w:rPr>
        <w:t>Efekty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uczenia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się</w:t>
      </w:r>
      <w:r w:rsidRPr="00397723">
        <w:rPr>
          <w:b/>
          <w:spacing w:val="-5"/>
          <w:sz w:val="24"/>
        </w:rPr>
        <w:t xml:space="preserve"> </w:t>
      </w:r>
      <w:r w:rsidRPr="00397723">
        <w:rPr>
          <w:b/>
          <w:sz w:val="24"/>
        </w:rPr>
        <w:t>realizowane</w:t>
      </w:r>
      <w:r w:rsidRPr="00397723">
        <w:rPr>
          <w:b/>
          <w:spacing w:val="-4"/>
          <w:sz w:val="24"/>
        </w:rPr>
        <w:t xml:space="preserve"> </w:t>
      </w:r>
      <w:r w:rsidRPr="00397723">
        <w:rPr>
          <w:b/>
          <w:sz w:val="24"/>
        </w:rPr>
        <w:t>w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ramach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z w:val="24"/>
        </w:rPr>
        <w:t>przedmiotu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280121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280121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6D019B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E43D97">
        <w:trPr>
          <w:trHeight w:val="294"/>
        </w:trPr>
        <w:tc>
          <w:tcPr>
            <w:tcW w:w="1253" w:type="dxa"/>
            <w:shd w:val="clear" w:color="auto" w:fill="EBF0F8"/>
          </w:tcPr>
          <w:p w:rsidR="00E43D97" w:rsidRPr="00346F98" w:rsidRDefault="00E43D97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E43D97" w:rsidRPr="00BC33C8" w:rsidRDefault="00EE7313" w:rsidP="0038763C">
            <w:pPr>
              <w:rPr>
                <w:sz w:val="21"/>
                <w:szCs w:val="21"/>
              </w:rPr>
            </w:pPr>
            <w:r w:rsidRPr="00EE7313">
              <w:rPr>
                <w:sz w:val="21"/>
                <w:szCs w:val="21"/>
              </w:rPr>
              <w:t>Zna podstawowe zasady, formy i style komunikowania się interpersonalnego.</w:t>
            </w:r>
          </w:p>
        </w:tc>
        <w:tc>
          <w:tcPr>
            <w:tcW w:w="1774" w:type="dxa"/>
            <w:vMerge w:val="restart"/>
          </w:tcPr>
          <w:p w:rsidR="00E43D97" w:rsidRPr="0061273E" w:rsidRDefault="00EE7313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ZP2A_W09</w:t>
            </w:r>
          </w:p>
          <w:p w:rsidR="00E43D97" w:rsidRPr="0078056B" w:rsidRDefault="00E43D97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43D97">
        <w:trPr>
          <w:trHeight w:val="294"/>
        </w:trPr>
        <w:tc>
          <w:tcPr>
            <w:tcW w:w="1253" w:type="dxa"/>
            <w:shd w:val="clear" w:color="auto" w:fill="EBF0F8"/>
          </w:tcPr>
          <w:p w:rsidR="00E43D97" w:rsidRPr="00346F98" w:rsidRDefault="00E43D97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E43D97" w:rsidRPr="00E43D97" w:rsidRDefault="00EE7313" w:rsidP="0038763C">
            <w:pPr>
              <w:rPr>
                <w:sz w:val="21"/>
                <w:szCs w:val="21"/>
              </w:rPr>
            </w:pPr>
            <w:r w:rsidRPr="00EE7313">
              <w:rPr>
                <w:sz w:val="21"/>
                <w:szCs w:val="21"/>
              </w:rPr>
              <w:t>Zna działania mające na celu ograniczanie stresu i jego negatywnych skutków w kontekście komunikacji interpersonalnej.</w:t>
            </w:r>
          </w:p>
        </w:tc>
        <w:tc>
          <w:tcPr>
            <w:tcW w:w="1774" w:type="dxa"/>
            <w:vMerge/>
          </w:tcPr>
          <w:p w:rsidR="00E43D97" w:rsidRDefault="00E43D97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6D019B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C02771" w:rsidTr="00355E76">
        <w:trPr>
          <w:trHeight w:val="290"/>
        </w:trPr>
        <w:tc>
          <w:tcPr>
            <w:tcW w:w="1244" w:type="dxa"/>
            <w:shd w:val="clear" w:color="auto" w:fill="EBF0F8"/>
          </w:tcPr>
          <w:p w:rsidR="00C02771" w:rsidRPr="00804C1D" w:rsidRDefault="00C02771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C02771" w:rsidRPr="00804C1D" w:rsidRDefault="00EE7313" w:rsidP="00EE7313">
            <w:pPr>
              <w:rPr>
                <w:sz w:val="21"/>
                <w:szCs w:val="21"/>
              </w:rPr>
            </w:pPr>
            <w:r w:rsidRPr="00EE7313">
              <w:rPr>
                <w:sz w:val="21"/>
                <w:szCs w:val="21"/>
              </w:rPr>
              <w:t>Student umiejętnie  integruje</w:t>
            </w:r>
            <w:r>
              <w:rPr>
                <w:sz w:val="21"/>
                <w:szCs w:val="21"/>
              </w:rPr>
              <w:t xml:space="preserve"> wiedzę teoretyczną  z praktyką. </w:t>
            </w:r>
            <w:r w:rsidRPr="00EE7313">
              <w:rPr>
                <w:sz w:val="21"/>
                <w:szCs w:val="21"/>
              </w:rPr>
              <w:t>Interpretuje i opisuje zjawiska występujące w zakresie zdrowia populacji, uwzględniając planowanie, wykorzystywanie, ocenę procesu komunikowania się i negocjacji oraz posiada umiejętności komunikowania się z pacjentem wielokulturowym.</w:t>
            </w:r>
          </w:p>
        </w:tc>
        <w:tc>
          <w:tcPr>
            <w:tcW w:w="1772" w:type="dxa"/>
            <w:vMerge w:val="restart"/>
          </w:tcPr>
          <w:p w:rsidR="00EE7313" w:rsidRPr="00EE7313" w:rsidRDefault="00EE7313" w:rsidP="00EE7313">
            <w:pPr>
              <w:rPr>
                <w:sz w:val="21"/>
                <w:szCs w:val="21"/>
              </w:rPr>
            </w:pPr>
            <w:r w:rsidRPr="00EE7313">
              <w:rPr>
                <w:sz w:val="21"/>
                <w:szCs w:val="21"/>
              </w:rPr>
              <w:t>ZP2A_U01</w:t>
            </w:r>
          </w:p>
          <w:p w:rsidR="00C02771" w:rsidRPr="00582748" w:rsidRDefault="00EE7313" w:rsidP="00EE7313">
            <w:pPr>
              <w:rPr>
                <w:sz w:val="21"/>
                <w:szCs w:val="21"/>
              </w:rPr>
            </w:pPr>
            <w:r w:rsidRPr="00EE7313">
              <w:rPr>
                <w:sz w:val="21"/>
                <w:szCs w:val="21"/>
              </w:rPr>
              <w:t>ZP2A_U05</w:t>
            </w:r>
          </w:p>
        </w:tc>
      </w:tr>
      <w:tr w:rsidR="00C02771" w:rsidTr="001568FD">
        <w:trPr>
          <w:trHeight w:val="279"/>
        </w:trPr>
        <w:tc>
          <w:tcPr>
            <w:tcW w:w="1244" w:type="dxa"/>
            <w:shd w:val="clear" w:color="auto" w:fill="EBF0F8"/>
          </w:tcPr>
          <w:p w:rsidR="00C02771" w:rsidRPr="00804C1D" w:rsidRDefault="00C02771" w:rsidP="00804C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U02</w:t>
            </w:r>
          </w:p>
        </w:tc>
        <w:tc>
          <w:tcPr>
            <w:tcW w:w="6825" w:type="dxa"/>
          </w:tcPr>
          <w:p w:rsidR="00C02771" w:rsidRPr="001568FD" w:rsidRDefault="00EE7313" w:rsidP="001568FD">
            <w:pPr>
              <w:rPr>
                <w:sz w:val="21"/>
                <w:szCs w:val="21"/>
              </w:rPr>
            </w:pPr>
            <w:r w:rsidRPr="00EE7313">
              <w:rPr>
                <w:sz w:val="21"/>
                <w:szCs w:val="21"/>
              </w:rPr>
              <w:t>Dokonuje  oceny jakości życia populacji z uwzględnieniem różnych grup wiekowych, stanu zdrowia i rodzaju aktywności zawodowej oraz prezentuje wyniki tej oceny.</w:t>
            </w:r>
          </w:p>
        </w:tc>
        <w:tc>
          <w:tcPr>
            <w:tcW w:w="1772" w:type="dxa"/>
            <w:vMerge/>
          </w:tcPr>
          <w:p w:rsidR="00C02771" w:rsidRPr="00A1453E" w:rsidRDefault="00C02771" w:rsidP="00A1453E">
            <w:pPr>
              <w:rPr>
                <w:sz w:val="21"/>
                <w:szCs w:val="21"/>
              </w:rPr>
            </w:pPr>
          </w:p>
        </w:tc>
      </w:tr>
      <w:tr w:rsidR="00EE7313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EE7313" w:rsidRDefault="00EE7313" w:rsidP="00804C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U03</w:t>
            </w:r>
          </w:p>
        </w:tc>
        <w:tc>
          <w:tcPr>
            <w:tcW w:w="6825" w:type="dxa"/>
          </w:tcPr>
          <w:p w:rsidR="00EE7313" w:rsidRPr="00EE7313" w:rsidRDefault="00EE7313" w:rsidP="00CB7BA9">
            <w:pPr>
              <w:rPr>
                <w:sz w:val="21"/>
                <w:szCs w:val="21"/>
              </w:rPr>
            </w:pPr>
            <w:r w:rsidRPr="00EE7313">
              <w:rPr>
                <w:sz w:val="21"/>
                <w:szCs w:val="21"/>
              </w:rPr>
              <w:t>Podejmuje działania komunikacyjne na rzecz zwiększania świadomości społecznej w zakresie zdrowia i bezpieczeństwa w pracy.</w:t>
            </w:r>
          </w:p>
        </w:tc>
        <w:tc>
          <w:tcPr>
            <w:tcW w:w="1772" w:type="dxa"/>
          </w:tcPr>
          <w:p w:rsidR="00EE7313" w:rsidRPr="00A1453E" w:rsidRDefault="00EE7313" w:rsidP="00A1453E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6D019B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27030F">
        <w:trPr>
          <w:trHeight w:val="295"/>
        </w:trPr>
        <w:tc>
          <w:tcPr>
            <w:tcW w:w="1253" w:type="dxa"/>
            <w:shd w:val="clear" w:color="auto" w:fill="EBF0F8"/>
          </w:tcPr>
          <w:p w:rsidR="0027030F" w:rsidRPr="00F25734" w:rsidRDefault="0027030F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27030F" w:rsidRPr="00F25734" w:rsidRDefault="00EE7313" w:rsidP="00E43D97">
            <w:pPr>
              <w:rPr>
                <w:sz w:val="21"/>
                <w:szCs w:val="21"/>
              </w:rPr>
            </w:pPr>
            <w:r w:rsidRPr="00EE7313">
              <w:rPr>
                <w:sz w:val="21"/>
                <w:szCs w:val="21"/>
              </w:rPr>
              <w:t>Skutecznie  planuje, organizuje i kieruje pracą zespołu wykazując</w:t>
            </w:r>
            <w:r w:rsidR="001568FD">
              <w:rPr>
                <w:sz w:val="21"/>
                <w:szCs w:val="21"/>
              </w:rPr>
              <w:t xml:space="preserve">  postawę aktywnego słuchania, </w:t>
            </w:r>
            <w:r w:rsidRPr="00EE7313">
              <w:rPr>
                <w:sz w:val="21"/>
                <w:szCs w:val="21"/>
              </w:rPr>
              <w:t>uzupełniania wiedzy i umiejętności w oparciu o zasadę uczenia permanentnego.</w:t>
            </w:r>
          </w:p>
        </w:tc>
        <w:tc>
          <w:tcPr>
            <w:tcW w:w="1774" w:type="dxa"/>
          </w:tcPr>
          <w:p w:rsidR="0027030F" w:rsidRPr="007F7377" w:rsidRDefault="0027030F" w:rsidP="00355E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E43D97">
              <w:rPr>
                <w:rFonts w:asciiTheme="minorHAnsi" w:hAnsiTheme="minorHAnsi" w:cstheme="minorHAnsi"/>
                <w:sz w:val="21"/>
                <w:szCs w:val="21"/>
              </w:rPr>
              <w:t>P2A_K04</w:t>
            </w:r>
          </w:p>
          <w:p w:rsidR="0027030F" w:rsidRPr="00F25734" w:rsidRDefault="0027030F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6D019B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24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6D019B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158"/>
        <w:gridCol w:w="2159"/>
        <w:gridCol w:w="2158"/>
        <w:gridCol w:w="2159"/>
      </w:tblGrid>
      <w:tr w:rsidR="00704A28" w:rsidTr="00704A28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704A28" w:rsidRDefault="00704A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 w:val="restart"/>
            <w:vAlign w:val="center"/>
          </w:tcPr>
          <w:p w:rsidR="00704A28" w:rsidRPr="007C74A6" w:rsidRDefault="00704A28" w:rsidP="006D019B">
            <w:pPr>
              <w:pStyle w:val="TableParagraph"/>
              <w:spacing w:before="4"/>
              <w:ind w:left="56" w:right="2"/>
              <w:jc w:val="center"/>
              <w:rPr>
                <w:b/>
                <w:sz w:val="21"/>
              </w:rPr>
            </w:pPr>
            <w:r w:rsidRPr="007C74A6">
              <w:rPr>
                <w:b/>
                <w:spacing w:val="-2"/>
                <w:sz w:val="21"/>
              </w:rPr>
              <w:t>Egzamin</w:t>
            </w:r>
            <w:r w:rsidR="006D019B"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pisemny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:rsidR="00704A28" w:rsidRDefault="00704A28" w:rsidP="00704A28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158" w:type="dxa"/>
            <w:vMerge w:val="restart"/>
            <w:vAlign w:val="center"/>
          </w:tcPr>
          <w:p w:rsidR="00704A28" w:rsidRDefault="00704A28" w:rsidP="006D019B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 w:rsidRPr="00E43D97">
              <w:rPr>
                <w:b/>
                <w:sz w:val="21"/>
              </w:rPr>
              <w:t>Praca</w:t>
            </w:r>
            <w:r w:rsidRPr="00E43D97">
              <w:rPr>
                <w:b/>
                <w:spacing w:val="-4"/>
                <w:sz w:val="21"/>
              </w:rPr>
              <w:t xml:space="preserve"> </w:t>
            </w:r>
            <w:r w:rsidRPr="00E43D97"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:rsidR="00704A28" w:rsidRDefault="00704A28" w:rsidP="00704A28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E43D97">
              <w:rPr>
                <w:b/>
                <w:spacing w:val="-2"/>
                <w:sz w:val="21"/>
              </w:rPr>
              <w:t>Praca</w:t>
            </w:r>
            <w:r w:rsidRPr="00E43D97">
              <w:rPr>
                <w:b/>
                <w:spacing w:val="80"/>
                <w:sz w:val="21"/>
              </w:rPr>
              <w:t xml:space="preserve"> </w:t>
            </w:r>
            <w:r w:rsidRPr="00E43D97">
              <w:rPr>
                <w:b/>
                <w:sz w:val="21"/>
              </w:rPr>
              <w:t>w</w:t>
            </w:r>
            <w:r w:rsidRPr="00E43D97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704A28" w:rsidTr="00704A28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704A28" w:rsidRDefault="00704A28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704A28" w:rsidRDefault="00704A28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158" w:type="dxa"/>
            <w:vMerge/>
          </w:tcPr>
          <w:p w:rsidR="00704A28" w:rsidRPr="00E43D97" w:rsidRDefault="00704A28" w:rsidP="00E966D9">
            <w:pPr>
              <w:pStyle w:val="TableParagraph"/>
              <w:ind w:left="56"/>
              <w:jc w:val="center"/>
              <w:rPr>
                <w:b/>
                <w:strike/>
                <w:sz w:val="21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704A28" w:rsidRPr="00E43D97" w:rsidRDefault="00704A28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158" w:type="dxa"/>
            <w:vMerge/>
          </w:tcPr>
          <w:p w:rsidR="00704A28" w:rsidRPr="002F3CBA" w:rsidRDefault="00704A28" w:rsidP="00804C1D">
            <w:pPr>
              <w:jc w:val="center"/>
              <w:rPr>
                <w:b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704A28" w:rsidRPr="00E43D97" w:rsidRDefault="00704A28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704A28" w:rsidTr="00704A28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704A28" w:rsidRDefault="00704A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</w:tcPr>
          <w:p w:rsidR="00704A28" w:rsidRPr="007C74A6" w:rsidRDefault="00704A28">
            <w:pPr>
              <w:pStyle w:val="TableParagraph"/>
              <w:ind w:left="56"/>
              <w:jc w:val="center"/>
              <w:rPr>
                <w:b/>
                <w:strike/>
                <w:sz w:val="21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704A28" w:rsidRDefault="00704A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</w:tcPr>
          <w:p w:rsidR="00704A28" w:rsidRDefault="00704A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704A28" w:rsidRDefault="00704A28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6D019B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057"/>
        <w:gridCol w:w="1057"/>
        <w:gridCol w:w="1134"/>
        <w:gridCol w:w="1134"/>
        <w:gridCol w:w="1063"/>
        <w:gridCol w:w="1063"/>
        <w:gridCol w:w="1063"/>
        <w:gridCol w:w="1063"/>
      </w:tblGrid>
      <w:tr w:rsidR="00704A28" w:rsidTr="00704A28">
        <w:trPr>
          <w:trHeight w:val="590"/>
        </w:trPr>
        <w:tc>
          <w:tcPr>
            <w:tcW w:w="1239" w:type="dxa"/>
          </w:tcPr>
          <w:p w:rsidR="00704A28" w:rsidRDefault="00704A28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704A28" w:rsidRDefault="00704A28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4A1E426F" wp14:editId="05E772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CC2382" id="Group 2" o:spid="_x0000_s1026" style="position:absolute;margin-left:0;margin-top:-13.3pt;width:61.95pt;height:30pt;z-index:-251652096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057" w:type="dxa"/>
          </w:tcPr>
          <w:p w:rsidR="00704A28" w:rsidRDefault="00704A28" w:rsidP="008B3F92">
            <w:pPr>
              <w:pStyle w:val="TableParagraph"/>
              <w:spacing w:before="4"/>
              <w:ind w:left="1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57" w:type="dxa"/>
          </w:tcPr>
          <w:p w:rsidR="00704A28" w:rsidRDefault="00704A28" w:rsidP="008B3F92">
            <w:pPr>
              <w:pStyle w:val="TableParagraph"/>
              <w:spacing w:before="4"/>
              <w:ind w:left="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134" w:type="dxa"/>
            <w:shd w:val="clear" w:color="auto" w:fill="F1F1F1"/>
          </w:tcPr>
          <w:p w:rsidR="00704A28" w:rsidRDefault="00704A28" w:rsidP="008B3F92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34" w:type="dxa"/>
            <w:shd w:val="clear" w:color="auto" w:fill="F1F1F1"/>
          </w:tcPr>
          <w:p w:rsidR="00704A28" w:rsidRDefault="00704A28" w:rsidP="008B3F92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</w:tcPr>
          <w:p w:rsidR="00704A28" w:rsidRDefault="00704A28" w:rsidP="008B3F92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</w:tcPr>
          <w:p w:rsidR="00704A28" w:rsidRDefault="00704A28" w:rsidP="008B3F92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  <w:shd w:val="clear" w:color="auto" w:fill="F1F1F1"/>
          </w:tcPr>
          <w:p w:rsidR="00704A28" w:rsidRDefault="00704A28" w:rsidP="00704A28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  <w:shd w:val="clear" w:color="auto" w:fill="F1F1F1"/>
          </w:tcPr>
          <w:p w:rsidR="00704A28" w:rsidRDefault="00704A28" w:rsidP="00704A28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704A28" w:rsidTr="00704A28">
        <w:trPr>
          <w:trHeight w:val="294"/>
        </w:trPr>
        <w:tc>
          <w:tcPr>
            <w:tcW w:w="1239" w:type="dxa"/>
            <w:shd w:val="clear" w:color="auto" w:fill="EBF0F8"/>
          </w:tcPr>
          <w:p w:rsidR="00704A28" w:rsidRPr="00746877" w:rsidRDefault="00704A28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057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704A28" w:rsidRPr="00746877" w:rsidRDefault="00704A28" w:rsidP="00704A2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704A28" w:rsidRPr="00746877" w:rsidRDefault="00704A28" w:rsidP="00704A2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04A28" w:rsidTr="00704A28">
        <w:trPr>
          <w:trHeight w:val="294"/>
        </w:trPr>
        <w:tc>
          <w:tcPr>
            <w:tcW w:w="1239" w:type="dxa"/>
            <w:shd w:val="clear" w:color="auto" w:fill="EBF0F8"/>
          </w:tcPr>
          <w:p w:rsidR="00704A28" w:rsidRPr="00746877" w:rsidRDefault="00704A28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1057" w:type="dxa"/>
          </w:tcPr>
          <w:p w:rsidR="00704A28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704A28" w:rsidRPr="00746877" w:rsidRDefault="00704A28" w:rsidP="00704A2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704A28" w:rsidRPr="00746877" w:rsidRDefault="00704A28" w:rsidP="00704A2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04A28" w:rsidTr="00704A28">
        <w:trPr>
          <w:trHeight w:val="294"/>
        </w:trPr>
        <w:tc>
          <w:tcPr>
            <w:tcW w:w="1239" w:type="dxa"/>
            <w:shd w:val="clear" w:color="auto" w:fill="EBF0F8"/>
          </w:tcPr>
          <w:p w:rsidR="00704A28" w:rsidRDefault="00704A28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057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704A28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704A28" w:rsidRPr="00746877" w:rsidRDefault="00704A28" w:rsidP="00704A2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704A28" w:rsidRDefault="00704A28" w:rsidP="00704A2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04A28" w:rsidTr="00704A28">
        <w:trPr>
          <w:trHeight w:val="294"/>
        </w:trPr>
        <w:tc>
          <w:tcPr>
            <w:tcW w:w="1239" w:type="dxa"/>
            <w:shd w:val="clear" w:color="auto" w:fill="EBF0F8"/>
          </w:tcPr>
          <w:p w:rsidR="00704A28" w:rsidRDefault="00704A28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1057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704A28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704A28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704A28" w:rsidRPr="00746877" w:rsidRDefault="00704A28" w:rsidP="00704A2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704A28" w:rsidRDefault="00704A28" w:rsidP="00704A2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04A28" w:rsidTr="00704A28">
        <w:trPr>
          <w:trHeight w:val="294"/>
        </w:trPr>
        <w:tc>
          <w:tcPr>
            <w:tcW w:w="1239" w:type="dxa"/>
            <w:shd w:val="clear" w:color="auto" w:fill="EBF0F8"/>
          </w:tcPr>
          <w:p w:rsidR="00704A28" w:rsidRDefault="00704A28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U03</w:t>
            </w:r>
          </w:p>
        </w:tc>
        <w:tc>
          <w:tcPr>
            <w:tcW w:w="1057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704A28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704A28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704A28" w:rsidRDefault="00704A28" w:rsidP="00704A2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704A28" w:rsidRDefault="00704A28" w:rsidP="00704A2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04A28" w:rsidTr="00704A28">
        <w:trPr>
          <w:trHeight w:val="294"/>
        </w:trPr>
        <w:tc>
          <w:tcPr>
            <w:tcW w:w="1239" w:type="dxa"/>
            <w:shd w:val="clear" w:color="auto" w:fill="EBF0F8"/>
          </w:tcPr>
          <w:p w:rsidR="00704A28" w:rsidRPr="00746877" w:rsidRDefault="00704A28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057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704A28" w:rsidRPr="00746877" w:rsidRDefault="00704A28" w:rsidP="008B3F9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704A28" w:rsidRPr="00746877" w:rsidRDefault="00704A28" w:rsidP="00704A2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704A28" w:rsidRPr="00746877" w:rsidRDefault="00704A28" w:rsidP="00704A2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6D019B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7C74A6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7C74A6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7C74A6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7C74A6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7C74A6" w:rsidTr="00285186">
        <w:trPr>
          <w:trHeight w:val="294"/>
        </w:trPr>
        <w:tc>
          <w:tcPr>
            <w:tcW w:w="963" w:type="dxa"/>
          </w:tcPr>
          <w:p w:rsidR="007C74A6" w:rsidRDefault="007C74A6" w:rsidP="007C74A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A6" w:rsidRPr="007C74A6" w:rsidRDefault="008B3F92" w:rsidP="008B3F9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7C74A6" w:rsidRPr="007C74A6">
              <w:rPr>
                <w:sz w:val="21"/>
                <w:szCs w:val="21"/>
              </w:rPr>
              <w:t xml:space="preserve">ynik </w:t>
            </w:r>
            <w:r>
              <w:rPr>
                <w:sz w:val="21"/>
                <w:szCs w:val="21"/>
              </w:rPr>
              <w:t>egzaminu</w:t>
            </w:r>
            <w:r w:rsidR="007C74A6" w:rsidRPr="007C74A6">
              <w:rPr>
                <w:sz w:val="21"/>
                <w:szCs w:val="21"/>
              </w:rPr>
              <w:t xml:space="preserve"> końcowego na poziomie 61%-68%</w:t>
            </w:r>
            <w:r>
              <w:rPr>
                <w:sz w:val="21"/>
                <w:szCs w:val="21"/>
              </w:rPr>
              <w:t>.</w:t>
            </w:r>
          </w:p>
        </w:tc>
      </w:tr>
      <w:tr w:rsidR="007C74A6" w:rsidTr="00285186">
        <w:trPr>
          <w:trHeight w:val="294"/>
        </w:trPr>
        <w:tc>
          <w:tcPr>
            <w:tcW w:w="963" w:type="dxa"/>
          </w:tcPr>
          <w:p w:rsidR="007C74A6" w:rsidRDefault="007C74A6" w:rsidP="007C74A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A6" w:rsidRPr="007C74A6" w:rsidRDefault="008B3F92" w:rsidP="007C74A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Pr="007C74A6">
              <w:rPr>
                <w:sz w:val="21"/>
                <w:szCs w:val="21"/>
              </w:rPr>
              <w:t xml:space="preserve">ynik </w:t>
            </w:r>
            <w:r>
              <w:rPr>
                <w:sz w:val="21"/>
                <w:szCs w:val="21"/>
              </w:rPr>
              <w:t>egzaminu</w:t>
            </w:r>
            <w:r w:rsidRPr="007C74A6">
              <w:rPr>
                <w:sz w:val="21"/>
                <w:szCs w:val="21"/>
              </w:rPr>
              <w:t xml:space="preserve"> </w:t>
            </w:r>
            <w:r w:rsidR="007C74A6" w:rsidRPr="007C74A6">
              <w:rPr>
                <w:sz w:val="21"/>
                <w:szCs w:val="21"/>
              </w:rPr>
              <w:t>końcowego na poziomie 69%-76%</w:t>
            </w:r>
            <w:r>
              <w:rPr>
                <w:sz w:val="21"/>
                <w:szCs w:val="21"/>
              </w:rPr>
              <w:t>.</w:t>
            </w:r>
          </w:p>
        </w:tc>
      </w:tr>
      <w:tr w:rsidR="007C74A6" w:rsidTr="00285186">
        <w:trPr>
          <w:trHeight w:val="294"/>
        </w:trPr>
        <w:tc>
          <w:tcPr>
            <w:tcW w:w="963" w:type="dxa"/>
          </w:tcPr>
          <w:p w:rsidR="007C74A6" w:rsidRDefault="007C74A6" w:rsidP="007C74A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A6" w:rsidRPr="007C74A6" w:rsidRDefault="008B3F92" w:rsidP="007C74A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Pr="007C74A6">
              <w:rPr>
                <w:sz w:val="21"/>
                <w:szCs w:val="21"/>
              </w:rPr>
              <w:t xml:space="preserve">ynik </w:t>
            </w:r>
            <w:r>
              <w:rPr>
                <w:sz w:val="21"/>
                <w:szCs w:val="21"/>
              </w:rPr>
              <w:t>egzaminu</w:t>
            </w:r>
            <w:r w:rsidRPr="007C74A6">
              <w:rPr>
                <w:sz w:val="21"/>
                <w:szCs w:val="21"/>
              </w:rPr>
              <w:t xml:space="preserve"> </w:t>
            </w:r>
            <w:r w:rsidR="007C74A6" w:rsidRPr="007C74A6">
              <w:rPr>
                <w:sz w:val="21"/>
                <w:szCs w:val="21"/>
              </w:rPr>
              <w:t>końcowego na poziomie 77%-84%</w:t>
            </w:r>
            <w:r>
              <w:rPr>
                <w:sz w:val="21"/>
                <w:szCs w:val="21"/>
              </w:rPr>
              <w:t>.</w:t>
            </w:r>
          </w:p>
        </w:tc>
      </w:tr>
      <w:tr w:rsidR="007C74A6" w:rsidTr="00A32C14">
        <w:trPr>
          <w:trHeight w:val="223"/>
        </w:trPr>
        <w:tc>
          <w:tcPr>
            <w:tcW w:w="963" w:type="dxa"/>
          </w:tcPr>
          <w:p w:rsidR="007C74A6" w:rsidRDefault="007C74A6" w:rsidP="007C74A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A6" w:rsidRPr="007C74A6" w:rsidRDefault="008B3F92" w:rsidP="007C74A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Pr="007C74A6">
              <w:rPr>
                <w:sz w:val="21"/>
                <w:szCs w:val="21"/>
              </w:rPr>
              <w:t xml:space="preserve">ynik </w:t>
            </w:r>
            <w:r>
              <w:rPr>
                <w:sz w:val="21"/>
                <w:szCs w:val="21"/>
              </w:rPr>
              <w:t>egzaminu</w:t>
            </w:r>
            <w:r w:rsidRPr="007C74A6">
              <w:rPr>
                <w:sz w:val="21"/>
                <w:szCs w:val="21"/>
              </w:rPr>
              <w:t xml:space="preserve"> </w:t>
            </w:r>
            <w:r w:rsidR="007C74A6" w:rsidRPr="007C74A6">
              <w:rPr>
                <w:sz w:val="21"/>
                <w:szCs w:val="21"/>
              </w:rPr>
              <w:t>końcowego na poziomie 85%-92%</w:t>
            </w:r>
            <w:r>
              <w:rPr>
                <w:sz w:val="21"/>
                <w:szCs w:val="21"/>
              </w:rPr>
              <w:t>.</w:t>
            </w:r>
          </w:p>
        </w:tc>
      </w:tr>
      <w:tr w:rsidR="007C74A6" w:rsidTr="00285186">
        <w:trPr>
          <w:trHeight w:val="294"/>
        </w:trPr>
        <w:tc>
          <w:tcPr>
            <w:tcW w:w="963" w:type="dxa"/>
          </w:tcPr>
          <w:p w:rsidR="007C74A6" w:rsidRDefault="007C74A6" w:rsidP="007C74A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A6" w:rsidRPr="007C74A6" w:rsidRDefault="008B3F92" w:rsidP="007C74A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Pr="007C74A6">
              <w:rPr>
                <w:sz w:val="21"/>
                <w:szCs w:val="21"/>
              </w:rPr>
              <w:t xml:space="preserve">ynik </w:t>
            </w:r>
            <w:r>
              <w:rPr>
                <w:sz w:val="21"/>
                <w:szCs w:val="21"/>
              </w:rPr>
              <w:t>egzaminu</w:t>
            </w:r>
            <w:r w:rsidRPr="007C74A6">
              <w:rPr>
                <w:sz w:val="21"/>
                <w:szCs w:val="21"/>
              </w:rPr>
              <w:t xml:space="preserve"> </w:t>
            </w:r>
            <w:r w:rsidR="007C74A6" w:rsidRPr="007C74A6">
              <w:rPr>
                <w:sz w:val="21"/>
                <w:szCs w:val="21"/>
              </w:rPr>
              <w:t>końcowego na poziomie 93%-100%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6D019B" w:rsidRDefault="006D019B" w:rsidP="006D019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7C74A6" w:rsidRDefault="007C74A6" w:rsidP="006D019B">
      <w:pPr>
        <w:spacing w:line="360" w:lineRule="auto"/>
        <w:ind w:left="6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7C74A6" w:rsidTr="00C52B9F">
        <w:trPr>
          <w:trHeight w:val="294"/>
        </w:trPr>
        <w:tc>
          <w:tcPr>
            <w:tcW w:w="963" w:type="dxa"/>
          </w:tcPr>
          <w:p w:rsidR="007C74A6" w:rsidRDefault="007C74A6" w:rsidP="00C52B9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7C74A6" w:rsidRPr="007C74A6" w:rsidRDefault="007C74A6" w:rsidP="00C52B9F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7C74A6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7C74A6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7C74A6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7C74A6" w:rsidTr="00C52B9F">
        <w:trPr>
          <w:trHeight w:val="294"/>
        </w:trPr>
        <w:tc>
          <w:tcPr>
            <w:tcW w:w="963" w:type="dxa"/>
          </w:tcPr>
          <w:p w:rsidR="007C74A6" w:rsidRDefault="007C74A6" w:rsidP="007C74A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A6" w:rsidRPr="007C74A6" w:rsidRDefault="007C74A6" w:rsidP="00704A28">
            <w:pPr>
              <w:rPr>
                <w:sz w:val="21"/>
                <w:szCs w:val="21"/>
              </w:rPr>
            </w:pPr>
            <w:r w:rsidRPr="007C74A6">
              <w:rPr>
                <w:sz w:val="21"/>
                <w:szCs w:val="21"/>
              </w:rPr>
              <w:t xml:space="preserve">Wynik kolokwium na poziomie 61-68%. </w:t>
            </w:r>
          </w:p>
        </w:tc>
      </w:tr>
      <w:tr w:rsidR="007C74A6" w:rsidTr="00C52B9F">
        <w:trPr>
          <w:trHeight w:val="294"/>
        </w:trPr>
        <w:tc>
          <w:tcPr>
            <w:tcW w:w="963" w:type="dxa"/>
          </w:tcPr>
          <w:p w:rsidR="007C74A6" w:rsidRDefault="007C74A6" w:rsidP="007C74A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A6" w:rsidRPr="007C74A6" w:rsidRDefault="007C74A6" w:rsidP="00704A28">
            <w:pPr>
              <w:rPr>
                <w:sz w:val="21"/>
                <w:szCs w:val="21"/>
              </w:rPr>
            </w:pPr>
            <w:r w:rsidRPr="007C74A6">
              <w:rPr>
                <w:sz w:val="21"/>
                <w:szCs w:val="21"/>
              </w:rPr>
              <w:t xml:space="preserve">Wynik kolokwium na poziomie 69-76%. </w:t>
            </w:r>
          </w:p>
        </w:tc>
      </w:tr>
      <w:tr w:rsidR="007C74A6" w:rsidTr="00C52B9F">
        <w:trPr>
          <w:trHeight w:val="294"/>
        </w:trPr>
        <w:tc>
          <w:tcPr>
            <w:tcW w:w="963" w:type="dxa"/>
          </w:tcPr>
          <w:p w:rsidR="007C74A6" w:rsidRDefault="007C74A6" w:rsidP="007C74A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A6" w:rsidRPr="007C74A6" w:rsidRDefault="007C74A6" w:rsidP="00704A28">
            <w:pPr>
              <w:rPr>
                <w:sz w:val="21"/>
                <w:szCs w:val="21"/>
              </w:rPr>
            </w:pPr>
            <w:r w:rsidRPr="007C74A6">
              <w:rPr>
                <w:sz w:val="21"/>
                <w:szCs w:val="21"/>
              </w:rPr>
              <w:t xml:space="preserve">Wynik kolokwium na poziomie 77-84%. </w:t>
            </w:r>
          </w:p>
        </w:tc>
      </w:tr>
      <w:tr w:rsidR="007C74A6" w:rsidTr="00C52B9F">
        <w:trPr>
          <w:trHeight w:val="223"/>
        </w:trPr>
        <w:tc>
          <w:tcPr>
            <w:tcW w:w="963" w:type="dxa"/>
          </w:tcPr>
          <w:p w:rsidR="007C74A6" w:rsidRDefault="007C74A6" w:rsidP="007C74A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A6" w:rsidRPr="007C74A6" w:rsidRDefault="007C74A6" w:rsidP="00704A28">
            <w:pPr>
              <w:rPr>
                <w:sz w:val="21"/>
                <w:szCs w:val="21"/>
              </w:rPr>
            </w:pPr>
            <w:r w:rsidRPr="007C74A6">
              <w:rPr>
                <w:sz w:val="21"/>
                <w:szCs w:val="21"/>
              </w:rPr>
              <w:t xml:space="preserve">Wynik kolokwium na poziomie 85-92%. </w:t>
            </w:r>
          </w:p>
        </w:tc>
      </w:tr>
      <w:tr w:rsidR="007C74A6" w:rsidTr="00C52B9F">
        <w:trPr>
          <w:trHeight w:val="294"/>
        </w:trPr>
        <w:tc>
          <w:tcPr>
            <w:tcW w:w="963" w:type="dxa"/>
          </w:tcPr>
          <w:p w:rsidR="007C74A6" w:rsidRDefault="007C74A6" w:rsidP="007C74A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4A6" w:rsidRPr="007C74A6" w:rsidRDefault="007C74A6" w:rsidP="00704A28">
            <w:pPr>
              <w:rPr>
                <w:sz w:val="21"/>
                <w:szCs w:val="21"/>
              </w:rPr>
            </w:pPr>
            <w:r w:rsidRPr="007C74A6">
              <w:rPr>
                <w:sz w:val="21"/>
                <w:szCs w:val="21"/>
              </w:rPr>
              <w:t xml:space="preserve">Wynik kolokwium na poziomie 93-100%. </w:t>
            </w:r>
          </w:p>
        </w:tc>
      </w:tr>
    </w:tbl>
    <w:p w:rsidR="00B4158E" w:rsidRDefault="006D019B" w:rsidP="006D019B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Bilans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punktów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ECTS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–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nakład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pracy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pacing w:val="-2"/>
          <w:sz w:val="24"/>
        </w:rPr>
        <w:t>studenta</w:t>
      </w:r>
    </w:p>
    <w:tbl>
      <w:tblPr>
        <w:tblStyle w:val="TableNormal"/>
        <w:tblW w:w="9882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2"/>
        <w:gridCol w:w="2126"/>
        <w:gridCol w:w="1984"/>
      </w:tblGrid>
      <w:tr w:rsidR="00955949" w:rsidTr="00955949">
        <w:trPr>
          <w:trHeight w:val="587"/>
        </w:trPr>
        <w:tc>
          <w:tcPr>
            <w:tcW w:w="5772" w:type="dxa"/>
          </w:tcPr>
          <w:p w:rsidR="00955949" w:rsidRDefault="00955949" w:rsidP="00955949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26" w:type="dxa"/>
          </w:tcPr>
          <w:p w:rsidR="00955949" w:rsidRPr="006A545E" w:rsidRDefault="00955949" w:rsidP="00955949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955949" w:rsidRPr="006A545E" w:rsidRDefault="00955949" w:rsidP="00955949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1984" w:type="dxa"/>
          </w:tcPr>
          <w:p w:rsidR="00955949" w:rsidRPr="006A545E" w:rsidRDefault="00955949" w:rsidP="00955949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955949" w:rsidRPr="006A545E" w:rsidRDefault="00955949" w:rsidP="00955949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</w:tr>
      <w:tr w:rsidR="00955949" w:rsidTr="00955949">
        <w:trPr>
          <w:trHeight w:val="590"/>
        </w:trPr>
        <w:tc>
          <w:tcPr>
            <w:tcW w:w="5772" w:type="dxa"/>
            <w:shd w:val="clear" w:color="auto" w:fill="F1F1F1"/>
          </w:tcPr>
          <w:p w:rsidR="00955949" w:rsidRDefault="00955949" w:rsidP="00955949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955949" w:rsidRDefault="00955949" w:rsidP="00955949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26" w:type="dxa"/>
            <w:shd w:val="clear" w:color="auto" w:fill="F1F1F1"/>
          </w:tcPr>
          <w:p w:rsidR="00955949" w:rsidRPr="006A545E" w:rsidRDefault="00955949" w:rsidP="00955949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984" w:type="dxa"/>
            <w:shd w:val="clear" w:color="auto" w:fill="F1F1F1"/>
          </w:tcPr>
          <w:p w:rsidR="00955949" w:rsidRPr="006A545E" w:rsidRDefault="00955949" w:rsidP="00955949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955949" w:rsidTr="00955949">
        <w:trPr>
          <w:trHeight w:val="294"/>
        </w:trPr>
        <w:tc>
          <w:tcPr>
            <w:tcW w:w="5772" w:type="dxa"/>
          </w:tcPr>
          <w:p w:rsidR="00955949" w:rsidRDefault="00955949" w:rsidP="00955949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26" w:type="dxa"/>
          </w:tcPr>
          <w:p w:rsidR="00955949" w:rsidRPr="006A545E" w:rsidRDefault="00955949" w:rsidP="00955949">
            <w:pPr>
              <w:jc w:val="center"/>
            </w:pPr>
            <w:r>
              <w:t>25</w:t>
            </w:r>
          </w:p>
        </w:tc>
        <w:tc>
          <w:tcPr>
            <w:tcW w:w="1984" w:type="dxa"/>
          </w:tcPr>
          <w:p w:rsidR="00955949" w:rsidRPr="006A545E" w:rsidRDefault="00955949" w:rsidP="00955949">
            <w:pPr>
              <w:jc w:val="center"/>
            </w:pPr>
            <w:r>
              <w:t>25</w:t>
            </w:r>
          </w:p>
        </w:tc>
      </w:tr>
      <w:tr w:rsidR="00955949" w:rsidTr="00955949">
        <w:trPr>
          <w:trHeight w:val="294"/>
        </w:trPr>
        <w:tc>
          <w:tcPr>
            <w:tcW w:w="5772" w:type="dxa"/>
          </w:tcPr>
          <w:p w:rsidR="00955949" w:rsidRDefault="00955949" w:rsidP="00955949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26" w:type="dxa"/>
          </w:tcPr>
          <w:p w:rsidR="00955949" w:rsidRDefault="00955949" w:rsidP="00955949">
            <w:pPr>
              <w:jc w:val="center"/>
            </w:pPr>
            <w:r>
              <w:t>25</w:t>
            </w:r>
          </w:p>
        </w:tc>
        <w:tc>
          <w:tcPr>
            <w:tcW w:w="1984" w:type="dxa"/>
          </w:tcPr>
          <w:p w:rsidR="00955949" w:rsidRDefault="00955949" w:rsidP="00955949">
            <w:pPr>
              <w:jc w:val="center"/>
            </w:pPr>
            <w:r>
              <w:t>25</w:t>
            </w:r>
          </w:p>
        </w:tc>
      </w:tr>
      <w:tr w:rsidR="00955949" w:rsidTr="00955949">
        <w:trPr>
          <w:trHeight w:val="590"/>
        </w:trPr>
        <w:tc>
          <w:tcPr>
            <w:tcW w:w="5772" w:type="dxa"/>
            <w:shd w:val="clear" w:color="auto" w:fill="F1F1F1"/>
          </w:tcPr>
          <w:p w:rsidR="00955949" w:rsidRDefault="00955949" w:rsidP="00955949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955949" w:rsidRDefault="00955949" w:rsidP="00955949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26" w:type="dxa"/>
            <w:shd w:val="clear" w:color="auto" w:fill="F1F1F1"/>
          </w:tcPr>
          <w:p w:rsidR="00955949" w:rsidRPr="006A545E" w:rsidRDefault="00955949" w:rsidP="00955949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984" w:type="dxa"/>
            <w:shd w:val="clear" w:color="auto" w:fill="F1F1F1"/>
          </w:tcPr>
          <w:p w:rsidR="00955949" w:rsidRPr="006A545E" w:rsidRDefault="00955949" w:rsidP="00955949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955949" w:rsidTr="00955949">
        <w:trPr>
          <w:trHeight w:val="294"/>
        </w:trPr>
        <w:tc>
          <w:tcPr>
            <w:tcW w:w="5772" w:type="dxa"/>
          </w:tcPr>
          <w:p w:rsidR="00955949" w:rsidRDefault="00955949" w:rsidP="00955949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26" w:type="dxa"/>
          </w:tcPr>
          <w:p w:rsidR="00955949" w:rsidRPr="006A545E" w:rsidRDefault="00955949" w:rsidP="00955949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955949" w:rsidRPr="006A545E" w:rsidRDefault="00955949" w:rsidP="00955949">
            <w:pPr>
              <w:jc w:val="center"/>
            </w:pPr>
            <w:r>
              <w:t>10</w:t>
            </w:r>
          </w:p>
        </w:tc>
      </w:tr>
      <w:tr w:rsidR="00955949" w:rsidTr="00955949">
        <w:trPr>
          <w:trHeight w:val="294"/>
        </w:trPr>
        <w:tc>
          <w:tcPr>
            <w:tcW w:w="5772" w:type="dxa"/>
          </w:tcPr>
          <w:p w:rsidR="00955949" w:rsidRDefault="00955949" w:rsidP="00955949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26" w:type="dxa"/>
          </w:tcPr>
          <w:p w:rsidR="00955949" w:rsidRDefault="00955949" w:rsidP="00955949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955949" w:rsidRDefault="00955949" w:rsidP="00955949">
            <w:pPr>
              <w:jc w:val="center"/>
            </w:pPr>
            <w:r>
              <w:t>10</w:t>
            </w:r>
          </w:p>
        </w:tc>
      </w:tr>
      <w:tr w:rsidR="00955949" w:rsidTr="00955949">
        <w:trPr>
          <w:trHeight w:val="294"/>
        </w:trPr>
        <w:tc>
          <w:tcPr>
            <w:tcW w:w="5772" w:type="dxa"/>
          </w:tcPr>
          <w:p w:rsidR="00955949" w:rsidRDefault="00955949" w:rsidP="00955949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egzaminu/kolokwium</w:t>
            </w:r>
          </w:p>
        </w:tc>
        <w:tc>
          <w:tcPr>
            <w:tcW w:w="2126" w:type="dxa"/>
          </w:tcPr>
          <w:p w:rsidR="00955949" w:rsidRDefault="001568FD" w:rsidP="00955949">
            <w:pPr>
              <w:jc w:val="center"/>
            </w:pPr>
            <w:r>
              <w:t>30</w:t>
            </w:r>
          </w:p>
        </w:tc>
        <w:tc>
          <w:tcPr>
            <w:tcW w:w="1984" w:type="dxa"/>
          </w:tcPr>
          <w:p w:rsidR="00955949" w:rsidRDefault="001568FD" w:rsidP="00955949">
            <w:pPr>
              <w:jc w:val="center"/>
            </w:pPr>
            <w:r>
              <w:t>30</w:t>
            </w:r>
          </w:p>
        </w:tc>
      </w:tr>
      <w:tr w:rsidR="00955949" w:rsidTr="00955949">
        <w:trPr>
          <w:trHeight w:val="294"/>
        </w:trPr>
        <w:tc>
          <w:tcPr>
            <w:tcW w:w="5772" w:type="dxa"/>
            <w:shd w:val="clear" w:color="auto" w:fill="F1F1F1"/>
          </w:tcPr>
          <w:p w:rsidR="00955949" w:rsidRDefault="00955949" w:rsidP="00955949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26" w:type="dxa"/>
            <w:shd w:val="clear" w:color="auto" w:fill="F1F1F1"/>
          </w:tcPr>
          <w:p w:rsidR="00955949" w:rsidRPr="006A545E" w:rsidRDefault="00955949" w:rsidP="00955949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984" w:type="dxa"/>
            <w:shd w:val="clear" w:color="auto" w:fill="F1F1F1"/>
          </w:tcPr>
          <w:p w:rsidR="00955949" w:rsidRPr="006A545E" w:rsidRDefault="00955949" w:rsidP="00955949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55949" w:rsidTr="00955949">
        <w:trPr>
          <w:trHeight w:val="294"/>
        </w:trPr>
        <w:tc>
          <w:tcPr>
            <w:tcW w:w="5772" w:type="dxa"/>
            <w:shd w:val="clear" w:color="auto" w:fill="F1F1F1"/>
          </w:tcPr>
          <w:p w:rsidR="00955949" w:rsidRDefault="00955949" w:rsidP="00955949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26" w:type="dxa"/>
            <w:shd w:val="clear" w:color="auto" w:fill="F1F1F1"/>
          </w:tcPr>
          <w:p w:rsidR="00955949" w:rsidRPr="006A545E" w:rsidRDefault="00955949" w:rsidP="0095594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1F1F1"/>
          </w:tcPr>
          <w:p w:rsidR="00955949" w:rsidRPr="006A545E" w:rsidRDefault="00955949" w:rsidP="0095594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B4158E" w:rsidRPr="00582748" w:rsidRDefault="00582748" w:rsidP="00280121">
      <w:pPr>
        <w:tabs>
          <w:tab w:val="left" w:pos="1215"/>
        </w:tabs>
        <w:spacing w:before="240" w:line="720" w:lineRule="auto"/>
        <w:ind w:right="298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73155D"/>
    <w:multiLevelType w:val="hybridMultilevel"/>
    <w:tmpl w:val="6AE8AA78"/>
    <w:lvl w:ilvl="0" w:tplc="8648F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D5743"/>
    <w:multiLevelType w:val="hybridMultilevel"/>
    <w:tmpl w:val="D64E1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7F4618"/>
    <w:multiLevelType w:val="hybridMultilevel"/>
    <w:tmpl w:val="CBD8BB04"/>
    <w:lvl w:ilvl="0" w:tplc="AFEA4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12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2"/>
  </w:num>
  <w:num w:numId="8">
    <w:abstractNumId w:val="0"/>
  </w:num>
  <w:num w:numId="9">
    <w:abstractNumId w:val="6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12DEE"/>
    <w:rsid w:val="000401A3"/>
    <w:rsid w:val="000832EA"/>
    <w:rsid w:val="0009534B"/>
    <w:rsid w:val="000963EA"/>
    <w:rsid w:val="000F6EE2"/>
    <w:rsid w:val="0012792B"/>
    <w:rsid w:val="001568FD"/>
    <w:rsid w:val="001B29D0"/>
    <w:rsid w:val="001B71C6"/>
    <w:rsid w:val="001B7CFC"/>
    <w:rsid w:val="001D3E72"/>
    <w:rsid w:val="001F019E"/>
    <w:rsid w:val="001F5E56"/>
    <w:rsid w:val="0027030F"/>
    <w:rsid w:val="00280121"/>
    <w:rsid w:val="002D1A4D"/>
    <w:rsid w:val="002F3CBA"/>
    <w:rsid w:val="002F5D80"/>
    <w:rsid w:val="003067D9"/>
    <w:rsid w:val="00346F98"/>
    <w:rsid w:val="00355E76"/>
    <w:rsid w:val="00374946"/>
    <w:rsid w:val="0038763C"/>
    <w:rsid w:val="00397723"/>
    <w:rsid w:val="003B45CF"/>
    <w:rsid w:val="00446D5E"/>
    <w:rsid w:val="00465673"/>
    <w:rsid w:val="004A1A51"/>
    <w:rsid w:val="004A4AA5"/>
    <w:rsid w:val="0051225C"/>
    <w:rsid w:val="00580234"/>
    <w:rsid w:val="00582748"/>
    <w:rsid w:val="0061273E"/>
    <w:rsid w:val="00670793"/>
    <w:rsid w:val="006A0F50"/>
    <w:rsid w:val="006A545E"/>
    <w:rsid w:val="006D019B"/>
    <w:rsid w:val="00704A28"/>
    <w:rsid w:val="00746877"/>
    <w:rsid w:val="00764193"/>
    <w:rsid w:val="0078056B"/>
    <w:rsid w:val="007C74A6"/>
    <w:rsid w:val="007F7377"/>
    <w:rsid w:val="00804C1D"/>
    <w:rsid w:val="00856FC3"/>
    <w:rsid w:val="00861CAE"/>
    <w:rsid w:val="008734C9"/>
    <w:rsid w:val="00895490"/>
    <w:rsid w:val="008B3F92"/>
    <w:rsid w:val="008C7AD6"/>
    <w:rsid w:val="00915574"/>
    <w:rsid w:val="009215DB"/>
    <w:rsid w:val="00923C3D"/>
    <w:rsid w:val="00955949"/>
    <w:rsid w:val="00985C18"/>
    <w:rsid w:val="00A1453E"/>
    <w:rsid w:val="00A32C14"/>
    <w:rsid w:val="00A537B8"/>
    <w:rsid w:val="00A85368"/>
    <w:rsid w:val="00A91BAA"/>
    <w:rsid w:val="00AB43AA"/>
    <w:rsid w:val="00B0747F"/>
    <w:rsid w:val="00B4158E"/>
    <w:rsid w:val="00B85D84"/>
    <w:rsid w:val="00BA514A"/>
    <w:rsid w:val="00BC33C8"/>
    <w:rsid w:val="00BE3E04"/>
    <w:rsid w:val="00C02771"/>
    <w:rsid w:val="00C33CD6"/>
    <w:rsid w:val="00C91DAB"/>
    <w:rsid w:val="00C9321C"/>
    <w:rsid w:val="00CB7BA9"/>
    <w:rsid w:val="00CC4BDD"/>
    <w:rsid w:val="00D176DE"/>
    <w:rsid w:val="00D227C0"/>
    <w:rsid w:val="00DB5474"/>
    <w:rsid w:val="00DC40BA"/>
    <w:rsid w:val="00DE27BD"/>
    <w:rsid w:val="00DF4374"/>
    <w:rsid w:val="00E310FB"/>
    <w:rsid w:val="00E3395F"/>
    <w:rsid w:val="00E43D97"/>
    <w:rsid w:val="00E44D8E"/>
    <w:rsid w:val="00EE7313"/>
    <w:rsid w:val="00F13762"/>
    <w:rsid w:val="00F25734"/>
    <w:rsid w:val="00F52889"/>
    <w:rsid w:val="00F7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4</Pages>
  <Words>1095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46</cp:revision>
  <dcterms:created xsi:type="dcterms:W3CDTF">2026-01-14T07:21:00Z</dcterms:created>
  <dcterms:modified xsi:type="dcterms:W3CDTF">2026-08-18T08:58:00Z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