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290F71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9F0924" w:rsidRPr="009F0924">
        <w:rPr>
          <w:spacing w:val="-2"/>
        </w:rPr>
        <w:t>0919.4.ZP2.D.PT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9F0924" w:rsidRPr="009F0924">
        <w:rPr>
          <w:spacing w:val="-2"/>
        </w:rPr>
        <w:t>Podstawy toksykologii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9F0924" w:rsidRPr="009F0924">
        <w:t xml:space="preserve">Basics of </w:t>
      </w:r>
      <w:proofErr w:type="spellStart"/>
      <w:r w:rsidR="009F0924" w:rsidRPr="009F0924">
        <w:t>toxicology</w:t>
      </w:r>
      <w:proofErr w:type="spellEnd"/>
    </w:p>
    <w:p w:rsidR="00B4158E" w:rsidRDefault="00E310FB" w:rsidP="00FC6057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Stacjonarne</w:t>
            </w:r>
            <w:r w:rsidR="00B97D3C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B97D3C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9F0924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Dr Ewelina Błońska-Sikora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ewelina.blonska-sikora@ujk.edu.pl</w:t>
            </w:r>
          </w:p>
        </w:tc>
      </w:tr>
    </w:tbl>
    <w:p w:rsidR="00B4158E" w:rsidRDefault="00E310FB" w:rsidP="00FC6057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9F0924" w:rsidP="00BC33C8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Podstawowe informacje z fizjologii, biologii ogólnej i farmakologii</w:t>
            </w:r>
          </w:p>
        </w:tc>
      </w:tr>
    </w:tbl>
    <w:p w:rsidR="00B4158E" w:rsidRDefault="00E310FB" w:rsidP="00FC6057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58274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7A48AA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="00582748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ćwiczenia </w:t>
            </w:r>
            <w:r w:rsidR="007A48AA">
              <w:rPr>
                <w:rFonts w:asciiTheme="minorHAnsi" w:hAnsiTheme="minorHAnsi" w:cstheme="minorHAnsi"/>
                <w:sz w:val="21"/>
                <w:szCs w:val="21"/>
              </w:rPr>
              <w:t>(C). Obecność</w:t>
            </w:r>
            <w:r w:rsidR="007A48AA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A48AA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7A48AA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7A48AA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DD1B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Sale dydaktyczne </w:t>
            </w:r>
            <w:r w:rsidR="00DD1BFC">
              <w:rPr>
                <w:rFonts w:asciiTheme="minorHAnsi" w:hAnsiTheme="minorHAnsi" w:cstheme="minorHAnsi"/>
                <w:sz w:val="21"/>
                <w:szCs w:val="21"/>
              </w:rPr>
              <w:t>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BC33C8" w:rsidP="009553C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9553CA">
              <w:rPr>
                <w:rFonts w:asciiTheme="minorHAnsi" w:hAnsiTheme="minorHAnsi" w:cstheme="minorHAnsi"/>
                <w:sz w:val="21"/>
                <w:szCs w:val="21"/>
              </w:rPr>
              <w:t>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F0924" w:rsidRPr="009F0924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Wykłady: prezentacja multimedialna z wykorzystaniem metod i technik dydaktycznych takich, jak metoda problemowa i uczenie przez doświadczenie</w:t>
            </w:r>
          </w:p>
          <w:p w:rsidR="00B4158E" w:rsidRPr="00BC33C8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Ćwiczenia: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interakcja z nauczycielem i pozostałymi studentami – dyskusja, pokaz, obserwacja, kształtowanie umiejętności interpretacji wyników badań toksykologicznych, samodzielne dochodzenie do wiedzy, analiza literatury, konsultacje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9F0924" w:rsidRPr="009F0924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Seńczuk</w:t>
            </w:r>
            <w:proofErr w:type="spellEnd"/>
            <w:r w:rsidRPr="009F0924">
              <w:rPr>
                <w:rFonts w:asciiTheme="minorHAnsi" w:hAnsiTheme="minorHAnsi" w:cstheme="minorHAnsi"/>
                <w:sz w:val="21"/>
                <w:szCs w:val="21"/>
              </w:rPr>
              <w:t xml:space="preserve"> W, Toksykologia współczesna, </w:t>
            </w:r>
            <w:r w:rsidR="00DD1BFC">
              <w:rPr>
                <w:rFonts w:asciiTheme="minorHAnsi" w:hAnsiTheme="minorHAnsi" w:cstheme="minorHAnsi"/>
                <w:sz w:val="21"/>
                <w:szCs w:val="21"/>
              </w:rPr>
              <w:t xml:space="preserve">Wydawnictwo </w:t>
            </w: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PZWL, Warszawa 2020</w:t>
            </w:r>
          </w:p>
          <w:p w:rsidR="009F0924" w:rsidRPr="009F0924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2.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 xml:space="preserve">Jurowski K, </w:t>
            </w:r>
            <w:proofErr w:type="spellStart"/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Piekoszewski</w:t>
            </w:r>
            <w:proofErr w:type="spellEnd"/>
            <w:r w:rsidRPr="009F0924">
              <w:rPr>
                <w:rFonts w:asciiTheme="minorHAnsi" w:hAnsiTheme="minorHAnsi" w:cstheme="minorHAnsi"/>
                <w:sz w:val="21"/>
                <w:szCs w:val="21"/>
              </w:rPr>
              <w:t xml:space="preserve"> W, Toksykologia; tom 1-2,</w:t>
            </w:r>
            <w:r w:rsidR="00DD1BFC">
              <w:rPr>
                <w:rFonts w:asciiTheme="minorHAnsi" w:hAnsiTheme="minorHAnsi" w:cstheme="minorHAnsi"/>
                <w:sz w:val="21"/>
                <w:szCs w:val="21"/>
              </w:rPr>
              <w:t xml:space="preserve"> Wydawnictwo</w:t>
            </w: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 xml:space="preserve"> PZWL, </w:t>
            </w:r>
            <w:r w:rsidR="00DD1BFC">
              <w:rPr>
                <w:rFonts w:asciiTheme="minorHAnsi" w:hAnsiTheme="minorHAnsi" w:cstheme="minorHAnsi"/>
                <w:sz w:val="21"/>
                <w:szCs w:val="21"/>
              </w:rPr>
              <w:t>Warszawa, 2020, wydanie I</w:t>
            </w:r>
          </w:p>
          <w:p w:rsidR="00B4158E" w:rsidRPr="00BC33C8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3.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DD1BFC" w:rsidRPr="00DD1BFC">
              <w:rPr>
                <w:rFonts w:asciiTheme="minorHAnsi" w:hAnsiTheme="minorHAnsi" w:cstheme="minorHAnsi"/>
                <w:sz w:val="21"/>
                <w:szCs w:val="21"/>
              </w:rPr>
              <w:t>Klaassen</w:t>
            </w:r>
            <w:proofErr w:type="spellEnd"/>
            <w:r w:rsidR="00DD1BFC" w:rsidRPr="00DD1BFC">
              <w:rPr>
                <w:rFonts w:asciiTheme="minorHAnsi" w:hAnsiTheme="minorHAnsi" w:cstheme="minorHAnsi"/>
                <w:sz w:val="21"/>
                <w:szCs w:val="21"/>
              </w:rPr>
              <w:t xml:space="preserve"> C.D., Watkins III J.B. </w:t>
            </w:r>
            <w:proofErr w:type="spellStart"/>
            <w:r w:rsidR="00DD1BFC" w:rsidRPr="00DD1BFC">
              <w:rPr>
                <w:rFonts w:asciiTheme="minorHAnsi" w:hAnsiTheme="minorHAnsi" w:cstheme="minorHAnsi"/>
                <w:sz w:val="21"/>
                <w:szCs w:val="21"/>
              </w:rPr>
              <w:t>Casarett</w:t>
            </w:r>
            <w:proofErr w:type="spellEnd"/>
            <w:r w:rsidR="00DD1BFC" w:rsidRPr="00DD1BFC">
              <w:rPr>
                <w:rFonts w:asciiTheme="minorHAnsi" w:hAnsiTheme="minorHAnsi" w:cstheme="minorHAnsi"/>
                <w:sz w:val="21"/>
                <w:szCs w:val="21"/>
              </w:rPr>
              <w:t xml:space="preserve"> &amp; </w:t>
            </w:r>
            <w:proofErr w:type="spellStart"/>
            <w:r w:rsidR="00DD1BFC" w:rsidRPr="00DD1BFC">
              <w:rPr>
                <w:rFonts w:asciiTheme="minorHAnsi" w:hAnsiTheme="minorHAnsi" w:cstheme="minorHAnsi"/>
                <w:sz w:val="21"/>
                <w:szCs w:val="21"/>
              </w:rPr>
              <w:t>Doull</w:t>
            </w:r>
            <w:proofErr w:type="spellEnd"/>
            <w:r w:rsidR="00DD1BFC" w:rsidRPr="00DD1BFC">
              <w:rPr>
                <w:rFonts w:asciiTheme="minorHAnsi" w:hAnsiTheme="minorHAnsi" w:cstheme="minorHAnsi"/>
                <w:sz w:val="21"/>
                <w:szCs w:val="21"/>
              </w:rPr>
              <w:t>. Podstawy toksykologii. Red</w:t>
            </w:r>
            <w:r w:rsidR="00DD1BFC">
              <w:rPr>
                <w:rFonts w:asciiTheme="minorHAnsi" w:hAnsiTheme="minorHAnsi" w:cstheme="minorHAnsi"/>
                <w:sz w:val="21"/>
                <w:szCs w:val="21"/>
              </w:rPr>
              <w:t>akcja</w:t>
            </w:r>
            <w:r w:rsidR="00DD1BFC" w:rsidRPr="00DD1BFC">
              <w:rPr>
                <w:rFonts w:asciiTheme="minorHAnsi" w:hAnsiTheme="minorHAnsi" w:cstheme="minorHAnsi"/>
                <w:sz w:val="21"/>
                <w:szCs w:val="21"/>
              </w:rPr>
              <w:t xml:space="preserve"> wyd</w:t>
            </w:r>
            <w:r w:rsidR="00DD1BFC">
              <w:rPr>
                <w:rFonts w:asciiTheme="minorHAnsi" w:hAnsiTheme="minorHAnsi" w:cstheme="minorHAnsi"/>
                <w:sz w:val="21"/>
                <w:szCs w:val="21"/>
              </w:rPr>
              <w:t>ania polskiego</w:t>
            </w:r>
            <w:r w:rsidR="00DD1BFC" w:rsidRPr="00DD1BFC">
              <w:rPr>
                <w:rFonts w:asciiTheme="minorHAnsi" w:hAnsiTheme="minorHAnsi" w:cstheme="minorHAnsi"/>
                <w:sz w:val="21"/>
                <w:szCs w:val="21"/>
              </w:rPr>
              <w:t xml:space="preserve"> B. Zi</w:t>
            </w:r>
            <w:r w:rsidR="00DD1BFC">
              <w:rPr>
                <w:rFonts w:asciiTheme="minorHAnsi" w:hAnsiTheme="minorHAnsi" w:cstheme="minorHAnsi"/>
                <w:sz w:val="21"/>
                <w:szCs w:val="21"/>
              </w:rPr>
              <w:t xml:space="preserve">elińska-Psuja, A. </w:t>
            </w:r>
            <w:proofErr w:type="spellStart"/>
            <w:r w:rsidR="00DD1BFC">
              <w:rPr>
                <w:rFonts w:asciiTheme="minorHAnsi" w:hAnsiTheme="minorHAnsi" w:cstheme="minorHAnsi"/>
                <w:sz w:val="21"/>
                <w:szCs w:val="21"/>
              </w:rPr>
              <w:t>Sapota</w:t>
            </w:r>
            <w:proofErr w:type="spellEnd"/>
            <w:r w:rsidR="00DD1BFC">
              <w:rPr>
                <w:rFonts w:asciiTheme="minorHAnsi" w:hAnsiTheme="minorHAnsi" w:cstheme="minorHAnsi"/>
                <w:sz w:val="21"/>
                <w:szCs w:val="21"/>
              </w:rPr>
              <w:t xml:space="preserve">, Wydawnictwo </w:t>
            </w:r>
            <w:proofErr w:type="spellStart"/>
            <w:r w:rsidR="00DD1BFC">
              <w:rPr>
                <w:rFonts w:asciiTheme="minorHAnsi" w:hAnsiTheme="minorHAnsi" w:cstheme="minorHAnsi"/>
                <w:sz w:val="21"/>
                <w:szCs w:val="21"/>
              </w:rPr>
              <w:t>MedPharm</w:t>
            </w:r>
            <w:proofErr w:type="spellEnd"/>
            <w:r w:rsidR="00DD1BFC">
              <w:rPr>
                <w:rFonts w:asciiTheme="minorHAnsi" w:hAnsiTheme="minorHAnsi" w:cstheme="minorHAnsi"/>
                <w:sz w:val="21"/>
                <w:szCs w:val="21"/>
              </w:rPr>
              <w:t xml:space="preserve"> Polska, Wrocław 2014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9F0924" w:rsidRPr="009F0924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1. Piotrowski J, Podstawy toksykologii. Kompendium dla studentów szkół wyższych. Wyd. Nau</w:t>
            </w:r>
            <w:r w:rsidR="00DD1BFC">
              <w:rPr>
                <w:rFonts w:asciiTheme="minorHAnsi" w:hAnsiTheme="minorHAnsi" w:cstheme="minorHAnsi"/>
                <w:sz w:val="21"/>
                <w:szCs w:val="21"/>
              </w:rPr>
              <w:t>kowo Techniczne, Warszawa, 2020</w:t>
            </w:r>
          </w:p>
          <w:p w:rsidR="00B4158E" w:rsidRPr="00BC33C8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2.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Mutschler</w:t>
            </w:r>
            <w:proofErr w:type="spellEnd"/>
            <w:r w:rsidRPr="009F0924">
              <w:rPr>
                <w:rFonts w:asciiTheme="minorHAnsi" w:hAnsiTheme="minorHAnsi" w:cstheme="minorHAnsi"/>
                <w:sz w:val="21"/>
                <w:szCs w:val="21"/>
              </w:rPr>
              <w:t xml:space="preserve"> E, </w:t>
            </w:r>
            <w:proofErr w:type="spellStart"/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Geisslinger</w:t>
            </w:r>
            <w:proofErr w:type="spellEnd"/>
            <w:r w:rsidRPr="009F0924">
              <w:rPr>
                <w:rFonts w:asciiTheme="minorHAnsi" w:hAnsiTheme="minorHAnsi" w:cstheme="minorHAnsi"/>
                <w:sz w:val="21"/>
                <w:szCs w:val="21"/>
              </w:rPr>
              <w:t xml:space="preserve"> G, Kroemer HK, </w:t>
            </w:r>
            <w:proofErr w:type="spellStart"/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Schaefer-Korting</w:t>
            </w:r>
            <w:proofErr w:type="spellEnd"/>
            <w:r w:rsidRPr="009F0924">
              <w:rPr>
                <w:rFonts w:asciiTheme="minorHAnsi" w:hAnsiTheme="minorHAnsi" w:cstheme="minorHAnsi"/>
                <w:sz w:val="21"/>
                <w:szCs w:val="21"/>
              </w:rPr>
              <w:t xml:space="preserve"> M, Buczko W, Kompendium farmakolo</w:t>
            </w:r>
            <w:r w:rsidR="00DD1BFC">
              <w:rPr>
                <w:rFonts w:asciiTheme="minorHAnsi" w:hAnsiTheme="minorHAnsi" w:cstheme="minorHAnsi"/>
                <w:sz w:val="21"/>
                <w:szCs w:val="21"/>
              </w:rPr>
              <w:t xml:space="preserve">gii i toksykologii </w:t>
            </w:r>
            <w:proofErr w:type="spellStart"/>
            <w:r w:rsidR="00DD1BFC">
              <w:rPr>
                <w:rFonts w:asciiTheme="minorHAnsi" w:hAnsiTheme="minorHAnsi" w:cstheme="minorHAnsi"/>
                <w:sz w:val="21"/>
                <w:szCs w:val="21"/>
              </w:rPr>
              <w:t>Mutschlera</w:t>
            </w:r>
            <w:proofErr w:type="spellEnd"/>
            <w:r w:rsidR="00DD1BFC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proofErr w:type="spellStart"/>
            <w:r w:rsidR="00DD1BFC">
              <w:rPr>
                <w:rFonts w:asciiTheme="minorHAnsi" w:hAnsiTheme="minorHAnsi" w:cstheme="minorHAnsi"/>
                <w:sz w:val="21"/>
                <w:szCs w:val="21"/>
              </w:rPr>
              <w:t>MedPharm</w:t>
            </w:r>
            <w:proofErr w:type="spellEnd"/>
            <w:r w:rsidR="00DD1BFC">
              <w:rPr>
                <w:rFonts w:asciiTheme="minorHAnsi" w:hAnsiTheme="minorHAnsi" w:cstheme="minorHAnsi"/>
                <w:sz w:val="21"/>
                <w:szCs w:val="21"/>
              </w:rPr>
              <w:t>, Wrocław 2015, wyd. II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BC33C8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9F0924" w:rsidRPr="00BC33C8" w:rsidRDefault="009F0924" w:rsidP="00BC33C8">
      <w:pPr>
        <w:pStyle w:val="Tekstpodstawowy"/>
        <w:spacing w:before="166"/>
        <w:ind w:left="567"/>
      </w:pPr>
      <w:r w:rsidRPr="009F0924">
        <w:t>Zdobycie przez studenta wiedzy dotyczącej:</w:t>
      </w:r>
    </w:p>
    <w:p w:rsidR="00B4158E" w:rsidRDefault="00E310FB" w:rsidP="009F0924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9F0924" w:rsidRPr="00B97D3C">
        <w:rPr>
          <w:sz w:val="24"/>
          <w:szCs w:val="24"/>
        </w:rPr>
        <w:t>podstawowych zadań i pojęć z zakresu toksykologii ogólnej</w:t>
      </w:r>
      <w:r w:rsidR="00B97D3C">
        <w:rPr>
          <w:sz w:val="24"/>
          <w:szCs w:val="24"/>
        </w:rPr>
        <w:t>.</w:t>
      </w:r>
    </w:p>
    <w:p w:rsidR="00BC33C8" w:rsidRPr="009F0924" w:rsidRDefault="00E310FB" w:rsidP="009F0924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sz w:val="24"/>
        </w:rPr>
      </w:pPr>
      <w:r>
        <w:rPr>
          <w:b/>
          <w:spacing w:val="-5"/>
          <w:sz w:val="24"/>
        </w:rPr>
        <w:t>C2.</w:t>
      </w:r>
      <w:r w:rsidR="00BC33C8" w:rsidRPr="00BC33C8">
        <w:t xml:space="preserve"> </w:t>
      </w:r>
      <w:r w:rsidR="009F0924" w:rsidRPr="00B97D3C">
        <w:rPr>
          <w:spacing w:val="-5"/>
          <w:sz w:val="24"/>
        </w:rPr>
        <w:t xml:space="preserve">toksyczności </w:t>
      </w:r>
      <w:proofErr w:type="spellStart"/>
      <w:r w:rsidR="009F0924" w:rsidRPr="00B97D3C">
        <w:rPr>
          <w:spacing w:val="-5"/>
          <w:sz w:val="24"/>
        </w:rPr>
        <w:t>ksenobiotyków</w:t>
      </w:r>
      <w:proofErr w:type="spellEnd"/>
      <w:r w:rsidR="009F0924" w:rsidRPr="00B97D3C">
        <w:rPr>
          <w:spacing w:val="-5"/>
          <w:sz w:val="24"/>
        </w:rPr>
        <w:t>, mechanizmów działania i metod oceny działania toksycznego</w:t>
      </w:r>
      <w:r w:rsidR="00B97D3C">
        <w:rPr>
          <w:spacing w:val="-5"/>
          <w:sz w:val="24"/>
        </w:rPr>
        <w:t>.</w:t>
      </w:r>
    </w:p>
    <w:p w:rsidR="009F0924" w:rsidRDefault="009F0924" w:rsidP="009F0924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spacing w:val="-5"/>
          <w:sz w:val="24"/>
        </w:rPr>
      </w:pPr>
      <w:r>
        <w:rPr>
          <w:b/>
          <w:spacing w:val="-5"/>
          <w:sz w:val="24"/>
        </w:rPr>
        <w:t xml:space="preserve">C.3. </w:t>
      </w:r>
      <w:r w:rsidRPr="00B97D3C">
        <w:rPr>
          <w:spacing w:val="-5"/>
          <w:sz w:val="24"/>
        </w:rPr>
        <w:t>mechanizmu działania odtrutek</w:t>
      </w:r>
      <w:r w:rsidR="00B97D3C">
        <w:rPr>
          <w:spacing w:val="-5"/>
          <w:sz w:val="24"/>
        </w:rPr>
        <w:t>.</w:t>
      </w:r>
    </w:p>
    <w:p w:rsidR="009F0924" w:rsidRPr="00B97D3C" w:rsidRDefault="009F0924" w:rsidP="00FC6057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pacing w:val="-5"/>
          <w:sz w:val="24"/>
        </w:rPr>
      </w:pPr>
      <w:r>
        <w:rPr>
          <w:b/>
          <w:spacing w:val="-5"/>
          <w:sz w:val="24"/>
        </w:rPr>
        <w:lastRenderedPageBreak/>
        <w:t xml:space="preserve">C.4. </w:t>
      </w:r>
      <w:r w:rsidRPr="00B97D3C">
        <w:rPr>
          <w:spacing w:val="-5"/>
          <w:sz w:val="24"/>
        </w:rPr>
        <w:t>metod analizy toksykologicznej</w:t>
      </w:r>
      <w:r w:rsidR="00B97D3C">
        <w:rPr>
          <w:spacing w:val="-5"/>
          <w:sz w:val="24"/>
        </w:rPr>
        <w:t>.</w:t>
      </w:r>
    </w:p>
    <w:p w:rsidR="00FC6057" w:rsidRDefault="00BC33C8" w:rsidP="00290F71">
      <w:pPr>
        <w:tabs>
          <w:tab w:val="left" w:pos="1005"/>
        </w:tabs>
        <w:spacing w:before="45"/>
        <w:ind w:left="567"/>
        <w:rPr>
          <w:b/>
          <w:sz w:val="24"/>
        </w:rPr>
      </w:pPr>
      <w:r>
        <w:rPr>
          <w:b/>
          <w:sz w:val="24"/>
        </w:rPr>
        <w:t>Ćwiczenia</w:t>
      </w:r>
    </w:p>
    <w:p w:rsidR="009F0924" w:rsidRPr="009F0924" w:rsidRDefault="009F0924" w:rsidP="00290F71">
      <w:pPr>
        <w:tabs>
          <w:tab w:val="left" w:pos="1005"/>
        </w:tabs>
        <w:spacing w:before="45"/>
        <w:ind w:left="567"/>
      </w:pPr>
      <w:r w:rsidRPr="009F0924">
        <w:t>Zdobycie przez studenta wiedzy dotyczącej:</w:t>
      </w:r>
    </w:p>
    <w:p w:rsidR="00BC33C8" w:rsidRPr="00B97D3C" w:rsidRDefault="00BC33C8" w:rsidP="009F0924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</w:rPr>
      </w:pPr>
      <w:r>
        <w:rPr>
          <w:b/>
          <w:spacing w:val="-5"/>
          <w:sz w:val="24"/>
        </w:rPr>
        <w:t>C1.</w:t>
      </w:r>
      <w:r w:rsidR="009F0924" w:rsidRPr="009F0924">
        <w:t xml:space="preserve"> </w:t>
      </w:r>
      <w:r w:rsidR="009F0924" w:rsidRPr="00B97D3C">
        <w:rPr>
          <w:spacing w:val="-5"/>
          <w:sz w:val="24"/>
        </w:rPr>
        <w:t>oceny współczesnych zagrożeń toksykologicznych dla zdrowia i środowiska</w:t>
      </w:r>
      <w:r w:rsidR="00B97D3C">
        <w:rPr>
          <w:spacing w:val="-5"/>
          <w:sz w:val="24"/>
        </w:rPr>
        <w:t>.</w:t>
      </w:r>
    </w:p>
    <w:p w:rsidR="00BC33C8" w:rsidRPr="00BC33C8" w:rsidRDefault="00BC33C8" w:rsidP="009F0924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C2.</w:t>
      </w:r>
      <w:r w:rsidRPr="00BC33C8">
        <w:t xml:space="preserve"> </w:t>
      </w:r>
      <w:r w:rsidR="009F0924" w:rsidRPr="00B97D3C">
        <w:rPr>
          <w:sz w:val="24"/>
        </w:rPr>
        <w:t xml:space="preserve">postępowania w zatruciach lekami, substancjami uzależniającymi, psychoaktywnymi i innymi </w:t>
      </w:r>
      <w:proofErr w:type="spellStart"/>
      <w:r w:rsidR="009F0924" w:rsidRPr="00B97D3C">
        <w:rPr>
          <w:sz w:val="24"/>
        </w:rPr>
        <w:t>ksenobiotykami</w:t>
      </w:r>
      <w:proofErr w:type="spellEnd"/>
      <w:r w:rsidR="00B97D3C">
        <w:rPr>
          <w:sz w:val="24"/>
        </w:rPr>
        <w:t>.</w:t>
      </w:r>
    </w:p>
    <w:p w:rsidR="00BC33C8" w:rsidRPr="00BC33C8" w:rsidRDefault="00BC33C8" w:rsidP="009F0924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C3.</w:t>
      </w:r>
      <w:r w:rsidR="009F0924" w:rsidRPr="009F0924">
        <w:t xml:space="preserve"> </w:t>
      </w:r>
      <w:r w:rsidR="009F0924" w:rsidRPr="00B97D3C">
        <w:rPr>
          <w:spacing w:val="-5"/>
          <w:sz w:val="24"/>
        </w:rPr>
        <w:t xml:space="preserve">interpretacji wyników wybranych wskaźników działania  </w:t>
      </w:r>
      <w:proofErr w:type="spellStart"/>
      <w:r w:rsidR="009F0924" w:rsidRPr="00B97D3C">
        <w:rPr>
          <w:spacing w:val="-5"/>
          <w:sz w:val="24"/>
        </w:rPr>
        <w:t>ksenobiotyków</w:t>
      </w:r>
      <w:proofErr w:type="spellEnd"/>
      <w:r w:rsidR="009F0924" w:rsidRPr="00B97D3C">
        <w:rPr>
          <w:spacing w:val="-5"/>
          <w:sz w:val="24"/>
        </w:rPr>
        <w:t xml:space="preserve"> w materiale biologicznym</w:t>
      </w:r>
      <w:r w:rsidR="00B97D3C">
        <w:t>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9F0924" w:rsidRPr="009F0924">
        <w:rPr>
          <w:spacing w:val="-5"/>
          <w:sz w:val="24"/>
        </w:rPr>
        <w:t>Rys historyczny rozwoju nauk toksykologicznych, definicje wykorzystywane w toksykologii.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9F0924" w:rsidRPr="009F0924">
        <w:rPr>
          <w:spacing w:val="-5"/>
          <w:sz w:val="24"/>
        </w:rPr>
        <w:t>Rodzaj trucizn i ich klasyfikacja, rodzaje zatruć.</w:t>
      </w:r>
    </w:p>
    <w:p w:rsidR="00B4158E" w:rsidRDefault="00E310FB" w:rsidP="00BC33C8">
      <w:pPr>
        <w:spacing w:before="46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9F0924" w:rsidRPr="009F0924">
        <w:rPr>
          <w:sz w:val="24"/>
        </w:rPr>
        <w:t xml:space="preserve">Czynniki wpływające na toksyczność </w:t>
      </w:r>
      <w:proofErr w:type="spellStart"/>
      <w:r w:rsidR="009F0924" w:rsidRPr="009F0924">
        <w:rPr>
          <w:sz w:val="24"/>
        </w:rPr>
        <w:t>ksenobiotyków</w:t>
      </w:r>
      <w:proofErr w:type="spellEnd"/>
      <w:r w:rsidR="009F0924" w:rsidRPr="009F0924">
        <w:rPr>
          <w:sz w:val="24"/>
        </w:rPr>
        <w:t>.</w:t>
      </w:r>
    </w:p>
    <w:p w:rsidR="00BC33C8" w:rsidRP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>4.</w:t>
      </w:r>
      <w:r w:rsidRPr="00BC33C8">
        <w:t xml:space="preserve"> </w:t>
      </w:r>
      <w:r w:rsidR="009F0924" w:rsidRPr="009F0924">
        <w:rPr>
          <w:sz w:val="24"/>
        </w:rPr>
        <w:t>Klasyfikacja związków toksycznych (</w:t>
      </w:r>
      <w:proofErr w:type="spellStart"/>
      <w:r w:rsidR="009F0924" w:rsidRPr="009F0924">
        <w:rPr>
          <w:sz w:val="24"/>
        </w:rPr>
        <w:t>ksenobiotyków</w:t>
      </w:r>
      <w:proofErr w:type="spellEnd"/>
      <w:r w:rsidR="009F0924" w:rsidRPr="009F0924">
        <w:rPr>
          <w:sz w:val="24"/>
        </w:rPr>
        <w:t>).</w:t>
      </w:r>
    </w:p>
    <w:p w:rsidR="00BC33C8" w:rsidRPr="009F0924" w:rsidRDefault="00BC33C8" w:rsidP="009F0924">
      <w:pPr>
        <w:spacing w:before="46"/>
        <w:ind w:left="720"/>
      </w:pPr>
      <w:r>
        <w:rPr>
          <w:sz w:val="24"/>
        </w:rPr>
        <w:t>5.</w:t>
      </w:r>
      <w:r w:rsidRPr="00BC33C8">
        <w:t xml:space="preserve"> </w:t>
      </w:r>
      <w:r w:rsidR="009F0924" w:rsidRPr="009F0924">
        <w:rPr>
          <w:sz w:val="24"/>
        </w:rPr>
        <w:t xml:space="preserve">Drogi działania </w:t>
      </w:r>
      <w:proofErr w:type="spellStart"/>
      <w:r w:rsidR="009F0924" w:rsidRPr="009F0924">
        <w:rPr>
          <w:sz w:val="24"/>
        </w:rPr>
        <w:t>ksenobiotyków</w:t>
      </w:r>
      <w:proofErr w:type="spellEnd"/>
      <w:r w:rsidR="009F0924" w:rsidRPr="009F0924">
        <w:rPr>
          <w:sz w:val="24"/>
        </w:rPr>
        <w:t>.</w:t>
      </w:r>
    </w:p>
    <w:p w:rsid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>6.</w:t>
      </w:r>
      <w:r w:rsidRPr="00BC33C8">
        <w:t xml:space="preserve"> </w:t>
      </w:r>
      <w:r w:rsidR="009F0924" w:rsidRPr="009F0924">
        <w:rPr>
          <w:sz w:val="24"/>
        </w:rPr>
        <w:t>Zagadnienia związane z biotransformacją związków toksycznych.</w:t>
      </w:r>
    </w:p>
    <w:p w:rsid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 xml:space="preserve">7. </w:t>
      </w:r>
      <w:r w:rsidR="009F0924" w:rsidRPr="009F0924">
        <w:rPr>
          <w:sz w:val="24"/>
        </w:rPr>
        <w:t xml:space="preserve">Interakcje </w:t>
      </w:r>
      <w:proofErr w:type="spellStart"/>
      <w:r w:rsidR="009F0924" w:rsidRPr="009F0924">
        <w:rPr>
          <w:sz w:val="24"/>
        </w:rPr>
        <w:t>ksenobiotyków</w:t>
      </w:r>
      <w:proofErr w:type="spellEnd"/>
      <w:r w:rsidR="009F0924" w:rsidRPr="009F0924">
        <w:rPr>
          <w:sz w:val="24"/>
        </w:rPr>
        <w:t>.</w:t>
      </w:r>
    </w:p>
    <w:p w:rsidR="009F0924" w:rsidRDefault="009F0924" w:rsidP="00BC33C8">
      <w:pPr>
        <w:spacing w:before="46"/>
        <w:ind w:left="720"/>
        <w:rPr>
          <w:sz w:val="24"/>
        </w:rPr>
      </w:pPr>
      <w:r>
        <w:rPr>
          <w:sz w:val="24"/>
        </w:rPr>
        <w:t>8.</w:t>
      </w:r>
      <w:r w:rsidRPr="009F0924">
        <w:t xml:space="preserve"> </w:t>
      </w:r>
      <w:r w:rsidRPr="009F0924">
        <w:rPr>
          <w:sz w:val="24"/>
        </w:rPr>
        <w:t xml:space="preserve">Mechanizmy działania poszczególnych grup </w:t>
      </w:r>
      <w:proofErr w:type="spellStart"/>
      <w:r w:rsidRPr="009F0924">
        <w:rPr>
          <w:sz w:val="24"/>
        </w:rPr>
        <w:t>ksenobiotyków</w:t>
      </w:r>
      <w:proofErr w:type="spellEnd"/>
      <w:r w:rsidRPr="009F0924">
        <w:rPr>
          <w:sz w:val="24"/>
        </w:rPr>
        <w:t>.</w:t>
      </w:r>
    </w:p>
    <w:p w:rsidR="009F0924" w:rsidRDefault="009F0924" w:rsidP="00BC33C8">
      <w:pPr>
        <w:spacing w:before="46"/>
        <w:ind w:left="720"/>
        <w:rPr>
          <w:sz w:val="24"/>
        </w:rPr>
      </w:pPr>
      <w:r>
        <w:rPr>
          <w:sz w:val="24"/>
        </w:rPr>
        <w:t>9.</w:t>
      </w:r>
      <w:r w:rsidRPr="009F0924">
        <w:t xml:space="preserve"> </w:t>
      </w:r>
      <w:r w:rsidRPr="009F0924">
        <w:rPr>
          <w:sz w:val="24"/>
        </w:rPr>
        <w:t xml:space="preserve">Omówienie zasad </w:t>
      </w:r>
      <w:proofErr w:type="spellStart"/>
      <w:r w:rsidRPr="009F0924">
        <w:rPr>
          <w:sz w:val="24"/>
        </w:rPr>
        <w:t>toksykometri</w:t>
      </w:r>
      <w:proofErr w:type="spellEnd"/>
      <w:r w:rsidRPr="009F0924">
        <w:rPr>
          <w:sz w:val="24"/>
        </w:rPr>
        <w:t>.</w:t>
      </w:r>
    </w:p>
    <w:p w:rsidR="009F0924" w:rsidRDefault="009F0924" w:rsidP="00BC33C8">
      <w:pPr>
        <w:spacing w:before="46"/>
        <w:ind w:left="720"/>
        <w:rPr>
          <w:sz w:val="24"/>
        </w:rPr>
      </w:pPr>
      <w:r>
        <w:rPr>
          <w:sz w:val="24"/>
        </w:rPr>
        <w:t>10.</w:t>
      </w:r>
      <w:r w:rsidRPr="009F0924">
        <w:t xml:space="preserve"> </w:t>
      </w:r>
      <w:r w:rsidRPr="009F0924">
        <w:rPr>
          <w:sz w:val="24"/>
        </w:rPr>
        <w:t>Omówienie różnych dzia</w:t>
      </w:r>
      <w:r>
        <w:rPr>
          <w:sz w:val="24"/>
        </w:rPr>
        <w:t>łów współczesnej toksykologii (</w:t>
      </w:r>
      <w:r w:rsidRPr="009F0924">
        <w:rPr>
          <w:sz w:val="24"/>
        </w:rPr>
        <w:t>kliniczna, środowiskowa, żywności).</w:t>
      </w:r>
    </w:p>
    <w:p w:rsidR="009F0924" w:rsidRDefault="009F0924" w:rsidP="00BC33C8">
      <w:pPr>
        <w:spacing w:before="46"/>
        <w:ind w:left="720"/>
        <w:rPr>
          <w:sz w:val="24"/>
        </w:rPr>
      </w:pPr>
      <w:r>
        <w:rPr>
          <w:sz w:val="24"/>
        </w:rPr>
        <w:t>11.</w:t>
      </w:r>
      <w:r w:rsidRPr="009F0924">
        <w:t xml:space="preserve"> </w:t>
      </w:r>
      <w:r w:rsidRPr="009F0924">
        <w:rPr>
          <w:sz w:val="24"/>
        </w:rPr>
        <w:t>Zatrucia lekowe.</w:t>
      </w:r>
    </w:p>
    <w:p w:rsidR="009F0924" w:rsidRDefault="009F0924" w:rsidP="00BC33C8">
      <w:pPr>
        <w:spacing w:before="46"/>
        <w:ind w:left="720"/>
        <w:rPr>
          <w:sz w:val="24"/>
        </w:rPr>
      </w:pPr>
      <w:r>
        <w:rPr>
          <w:sz w:val="24"/>
        </w:rPr>
        <w:t>12.</w:t>
      </w:r>
      <w:r w:rsidRPr="009F0924">
        <w:t xml:space="preserve"> </w:t>
      </w:r>
      <w:r w:rsidRPr="009F0924">
        <w:rPr>
          <w:sz w:val="24"/>
        </w:rPr>
        <w:t>Rodzaje odtrutek.</w:t>
      </w:r>
    </w:p>
    <w:p w:rsidR="009F0924" w:rsidRDefault="009F0924" w:rsidP="00BC33C8">
      <w:pPr>
        <w:spacing w:before="46"/>
        <w:ind w:left="720"/>
        <w:rPr>
          <w:sz w:val="24"/>
        </w:rPr>
      </w:pPr>
      <w:r>
        <w:rPr>
          <w:sz w:val="24"/>
        </w:rPr>
        <w:t>13.</w:t>
      </w:r>
      <w:r w:rsidRPr="009F0924">
        <w:t xml:space="preserve"> </w:t>
      </w:r>
      <w:r w:rsidRPr="009F0924">
        <w:rPr>
          <w:sz w:val="24"/>
        </w:rPr>
        <w:t>Przegląd metod alternatywnych w toksykologicznej ocenie ryzyka zdrowotnego</w:t>
      </w:r>
      <w:r>
        <w:rPr>
          <w:sz w:val="24"/>
        </w:rPr>
        <w:t>.</w:t>
      </w:r>
    </w:p>
    <w:p w:rsidR="009F0924" w:rsidRPr="00BC33C8" w:rsidRDefault="009F0924" w:rsidP="00BC33C8">
      <w:pPr>
        <w:spacing w:before="46"/>
        <w:ind w:left="720"/>
        <w:rPr>
          <w:sz w:val="24"/>
        </w:rPr>
      </w:pPr>
      <w:r>
        <w:rPr>
          <w:sz w:val="24"/>
        </w:rPr>
        <w:t>14.</w:t>
      </w:r>
      <w:r w:rsidRPr="009F0924">
        <w:t xml:space="preserve"> </w:t>
      </w:r>
      <w:r w:rsidRPr="009F0924">
        <w:rPr>
          <w:sz w:val="24"/>
        </w:rPr>
        <w:t>Zatrucia substancjami uzależniającymi, psychoaktywnymi.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B4158E" w:rsidRDefault="00E310FB">
      <w:pPr>
        <w:spacing w:before="46"/>
        <w:ind w:left="720"/>
        <w:rPr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9F0924" w:rsidRPr="009F0924">
        <w:rPr>
          <w:spacing w:val="-5"/>
          <w:sz w:val="24"/>
        </w:rPr>
        <w:t xml:space="preserve">Postepowanie w przypadku zatruć wybranymi grupami </w:t>
      </w:r>
      <w:proofErr w:type="spellStart"/>
      <w:r w:rsidR="009F0924" w:rsidRPr="009F0924">
        <w:rPr>
          <w:spacing w:val="-5"/>
          <w:sz w:val="24"/>
        </w:rPr>
        <w:t>ksenobiotyków</w:t>
      </w:r>
      <w:proofErr w:type="spellEnd"/>
      <w:r w:rsidR="009F0924" w:rsidRPr="009F0924">
        <w:rPr>
          <w:spacing w:val="-5"/>
          <w:sz w:val="24"/>
        </w:rPr>
        <w:t>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9F0924" w:rsidRPr="009F0924">
        <w:rPr>
          <w:spacing w:val="-5"/>
          <w:sz w:val="24"/>
        </w:rPr>
        <w:t>Interpretacja informacji zawartych w Karcie Charakterystyki.</w:t>
      </w:r>
    </w:p>
    <w:p w:rsidR="00BC33C8" w:rsidRPr="00BC33C8" w:rsidRDefault="00E310FB" w:rsidP="00BC33C8">
      <w:pPr>
        <w:spacing w:before="43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9F0924" w:rsidRPr="009F0924">
        <w:rPr>
          <w:sz w:val="24"/>
        </w:rPr>
        <w:t xml:space="preserve">Interpretacja stężeń </w:t>
      </w:r>
      <w:proofErr w:type="spellStart"/>
      <w:r w:rsidR="009F0924" w:rsidRPr="009F0924">
        <w:rPr>
          <w:sz w:val="24"/>
        </w:rPr>
        <w:t>biomarkerów</w:t>
      </w:r>
      <w:proofErr w:type="spellEnd"/>
      <w:r w:rsidR="009F0924" w:rsidRPr="009F0924">
        <w:rPr>
          <w:sz w:val="24"/>
        </w:rPr>
        <w:t xml:space="preserve"> i ich zastosowanie w ocenie narażenia na substancje toksyczne</w:t>
      </w:r>
      <w:r w:rsidR="009F0924">
        <w:rPr>
          <w:sz w:val="24"/>
        </w:rPr>
        <w:t>.</w:t>
      </w:r>
    </w:p>
    <w:p w:rsidR="00BC33C8" w:rsidRPr="00BC33C8" w:rsidRDefault="00BC33C8" w:rsidP="00290F71">
      <w:pPr>
        <w:spacing w:before="46" w:after="240"/>
        <w:ind w:left="720"/>
        <w:rPr>
          <w:spacing w:val="-5"/>
          <w:sz w:val="24"/>
        </w:rPr>
      </w:pPr>
      <w:r>
        <w:rPr>
          <w:spacing w:val="-5"/>
          <w:sz w:val="24"/>
        </w:rPr>
        <w:t>4.</w:t>
      </w:r>
      <w:r w:rsidRPr="00BC33C8">
        <w:t xml:space="preserve"> </w:t>
      </w:r>
      <w:r w:rsidR="009F0924" w:rsidRPr="009F0924">
        <w:rPr>
          <w:spacing w:val="-5"/>
          <w:sz w:val="24"/>
        </w:rPr>
        <w:t xml:space="preserve">Analiza przypadków zatruć </w:t>
      </w:r>
      <w:proofErr w:type="spellStart"/>
      <w:r w:rsidR="009F0924" w:rsidRPr="009F0924">
        <w:rPr>
          <w:spacing w:val="-5"/>
          <w:sz w:val="24"/>
        </w:rPr>
        <w:t>ksenobiotykami</w:t>
      </w:r>
      <w:proofErr w:type="spellEnd"/>
      <w:r w:rsidR="00290F71">
        <w:rPr>
          <w:spacing w:val="-5"/>
          <w:sz w:val="24"/>
        </w:rPr>
        <w:t>.</w:t>
      </w:r>
      <w:bookmarkStart w:id="0" w:name="_GoBack"/>
      <w:bookmarkEnd w:id="0"/>
    </w:p>
    <w:p w:rsidR="00B4158E" w:rsidRDefault="00E310FB" w:rsidP="00FC6057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FC6057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FC6057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FC6057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9F0924" w:rsidRPr="009F0924" w:rsidRDefault="00B97D3C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9F0924" w:rsidRPr="009F0924">
              <w:rPr>
                <w:sz w:val="21"/>
                <w:szCs w:val="21"/>
              </w:rPr>
              <w:t xml:space="preserve">na podstawowe pojęcia dotyczące </w:t>
            </w:r>
            <w:proofErr w:type="spellStart"/>
            <w:r w:rsidR="009F0924" w:rsidRPr="009F0924">
              <w:rPr>
                <w:sz w:val="21"/>
                <w:szCs w:val="21"/>
              </w:rPr>
              <w:t>toksykokinetyki</w:t>
            </w:r>
            <w:proofErr w:type="spellEnd"/>
            <w:r w:rsidR="009F0924" w:rsidRPr="009F0924"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toksykometrii</w:t>
            </w:r>
            <w:proofErr w:type="spellEnd"/>
            <w:r>
              <w:rPr>
                <w:sz w:val="21"/>
                <w:szCs w:val="21"/>
              </w:rPr>
              <w:t xml:space="preserve"> i </w:t>
            </w:r>
            <w:proofErr w:type="spellStart"/>
            <w:r>
              <w:rPr>
                <w:sz w:val="21"/>
                <w:szCs w:val="21"/>
              </w:rPr>
              <w:t>toksykogenetyki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:rsidR="009F0924" w:rsidRPr="009F0924" w:rsidRDefault="00B97D3C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9F0924" w:rsidRPr="009F0924">
              <w:rPr>
                <w:sz w:val="21"/>
                <w:szCs w:val="21"/>
              </w:rPr>
              <w:t xml:space="preserve">na procesy, jakim podlega </w:t>
            </w:r>
            <w:proofErr w:type="spellStart"/>
            <w:r w:rsidR="009F0924" w:rsidRPr="009F0924">
              <w:rPr>
                <w:sz w:val="21"/>
                <w:szCs w:val="21"/>
              </w:rPr>
              <w:t>ksenobiotyk</w:t>
            </w:r>
            <w:proofErr w:type="spellEnd"/>
            <w:r w:rsidR="009F0924" w:rsidRPr="009F0924">
              <w:rPr>
                <w:sz w:val="21"/>
                <w:szCs w:val="21"/>
              </w:rPr>
              <w:t xml:space="preserve"> w ustroju, ze szczególnym uwzględnieniem procesów biotransformacji, w zależności</w:t>
            </w:r>
            <w:r>
              <w:rPr>
                <w:sz w:val="21"/>
                <w:szCs w:val="21"/>
              </w:rPr>
              <w:t xml:space="preserve"> od drogi podania lub narażenia.</w:t>
            </w:r>
          </w:p>
          <w:p w:rsidR="00BC33C8" w:rsidRPr="00BC33C8" w:rsidRDefault="00B97D3C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9F0924" w:rsidRPr="009F0924">
              <w:rPr>
                <w:sz w:val="21"/>
                <w:szCs w:val="21"/>
              </w:rPr>
              <w:t>na zagadnienia związane z rodzajem narażenia na trucizny (toksyczność ostra, toksyczn</w:t>
            </w:r>
            <w:r>
              <w:rPr>
                <w:sz w:val="21"/>
                <w:szCs w:val="21"/>
              </w:rPr>
              <w:t>ość przewlekła, efekty odległe.</w:t>
            </w:r>
          </w:p>
        </w:tc>
        <w:tc>
          <w:tcPr>
            <w:tcW w:w="1774" w:type="dxa"/>
            <w:vMerge w:val="restart"/>
          </w:tcPr>
          <w:p w:rsidR="009F0924" w:rsidRPr="009F0924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BC33C8" w:rsidRPr="0078056B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</w:tc>
      </w:tr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Zna zagrożenia i konsekwencje zdrowotne związane z zanieczyszczeniem środowiska przyrodniczego i żywności</w:t>
            </w:r>
            <w:r w:rsidR="00B97D3C">
              <w:rPr>
                <w:sz w:val="21"/>
                <w:szCs w:val="21"/>
              </w:rPr>
              <w:t>.</w:t>
            </w:r>
          </w:p>
          <w:p w:rsidR="00BC33C8" w:rsidRPr="00BC33C8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 xml:space="preserve">Zna toksyczne działanie wybranych leków, substancji uzależniających, psychoaktywnych, pestycydów, bojowych środków trujących  i innych </w:t>
            </w:r>
            <w:r w:rsidRPr="009F0924">
              <w:rPr>
                <w:sz w:val="21"/>
                <w:szCs w:val="21"/>
              </w:rPr>
              <w:lastRenderedPageBreak/>
              <w:t>substancji chemicznych oraz zasady postępowania w zatruciach</w:t>
            </w:r>
          </w:p>
        </w:tc>
        <w:tc>
          <w:tcPr>
            <w:tcW w:w="1774" w:type="dxa"/>
            <w:vMerge/>
          </w:tcPr>
          <w:p w:rsidR="00BC33C8" w:rsidRPr="0078056B" w:rsidRDefault="00BC33C8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CB1FB7">
      <w:pPr>
        <w:pStyle w:val="Tekstpodstawowy"/>
        <w:spacing w:before="120" w:line="360" w:lineRule="auto"/>
        <w:ind w:left="3"/>
        <w:jc w:val="center"/>
      </w:pPr>
      <w:r>
        <w:lastRenderedPageBreak/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582748">
        <w:trPr>
          <w:trHeight w:val="294"/>
        </w:trPr>
        <w:tc>
          <w:tcPr>
            <w:tcW w:w="1244" w:type="dxa"/>
            <w:shd w:val="clear" w:color="auto" w:fill="EBF0F8"/>
          </w:tcPr>
          <w:p w:rsidR="00582748" w:rsidRPr="00582748" w:rsidRDefault="00582748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Potrafi oceniać zagrożenia związane z zanieczyszczeniem środowiska przez trucizny środowiskowe oraz substancje lecznicze i ich metabolity</w:t>
            </w:r>
            <w:r w:rsidR="00B97D3C">
              <w:rPr>
                <w:sz w:val="21"/>
                <w:szCs w:val="21"/>
              </w:rPr>
              <w:t>.</w:t>
            </w:r>
          </w:p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Potrafi ocenić wpływ zanieczyszczeń żywności i kosmetyków na zdrowie człowieka</w:t>
            </w:r>
            <w:r w:rsidR="00B97D3C">
              <w:rPr>
                <w:sz w:val="21"/>
                <w:szCs w:val="21"/>
              </w:rPr>
              <w:t>.</w:t>
            </w:r>
          </w:p>
          <w:p w:rsidR="00582748" w:rsidRPr="00582748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Potrafi przeprowadzać ocenę narażeni (monitoring biologiczny) na podstawie analizy toksykologicznej w materiale biologicznym (wybrane substancje chemiczne)</w:t>
            </w:r>
            <w:r w:rsidR="00B97D3C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</w:tcPr>
          <w:p w:rsidR="00582748" w:rsidRPr="00582748" w:rsidRDefault="009F0924" w:rsidP="00582748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ZP2A_U01</w:t>
            </w:r>
          </w:p>
        </w:tc>
      </w:tr>
    </w:tbl>
    <w:p w:rsidR="00B4158E" w:rsidRDefault="00E310FB" w:rsidP="00CB1FB7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4158E">
        <w:trPr>
          <w:trHeight w:val="295"/>
        </w:trPr>
        <w:tc>
          <w:tcPr>
            <w:tcW w:w="1253" w:type="dxa"/>
            <w:shd w:val="clear" w:color="auto" w:fill="EBF0F8"/>
          </w:tcPr>
          <w:p w:rsidR="00B4158E" w:rsidRDefault="00E310FB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4158E" w:rsidRPr="00582748" w:rsidRDefault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Wykazuje gotowość do ciągłego pogłębiania swojej wiedzy i doskonalenia umiejętności zarówno w zakresie toksykologii ogólnej, jak i szczegółowej</w:t>
            </w:r>
            <w:r w:rsidR="00B97D3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4158E" w:rsidRPr="00582748" w:rsidRDefault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CB1FB7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3D6CBA" w:rsidTr="003D6CBA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3D6CBA" w:rsidRDefault="003D6C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3D6CBA" w:rsidRDefault="003D6CBA" w:rsidP="003D6CBA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4317" w:type="dxa"/>
            <w:vMerge w:val="restart"/>
            <w:vAlign w:val="center"/>
          </w:tcPr>
          <w:p w:rsidR="003D6CBA" w:rsidRDefault="003D6CBA" w:rsidP="00CB1FB7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</w:tr>
      <w:tr w:rsidR="003D6CBA" w:rsidTr="003D6CBA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3D6CBA" w:rsidRDefault="003D6CBA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3D6CBA" w:rsidRDefault="003D6CBA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  <w:shd w:val="clear" w:color="auto" w:fill="F1F1F1"/>
          </w:tcPr>
          <w:p w:rsidR="003D6CBA" w:rsidRDefault="003D6CBA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4317" w:type="dxa"/>
            <w:vMerge/>
          </w:tcPr>
          <w:p w:rsidR="003D6CBA" w:rsidRPr="00582748" w:rsidRDefault="003D6CBA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</w:tr>
      <w:tr w:rsidR="003D6CBA" w:rsidTr="003D6CBA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3D6CBA" w:rsidRDefault="003D6C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3D6CBA" w:rsidRDefault="003D6C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</w:tcPr>
          <w:p w:rsidR="003D6CBA" w:rsidRDefault="003D6CBA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CB1FB7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397"/>
        <w:gridCol w:w="1985"/>
        <w:gridCol w:w="2126"/>
        <w:gridCol w:w="2126"/>
      </w:tblGrid>
      <w:tr w:rsidR="003D6CBA" w:rsidTr="003D6CBA">
        <w:trPr>
          <w:trHeight w:val="590"/>
        </w:trPr>
        <w:tc>
          <w:tcPr>
            <w:tcW w:w="1239" w:type="dxa"/>
          </w:tcPr>
          <w:p w:rsidR="003D6CBA" w:rsidRDefault="003D6CBA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3D6CBA" w:rsidRDefault="003D6CBA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38D09D27" wp14:editId="3629B0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441514" id="Group 2" o:spid="_x0000_s1026" style="position:absolute;margin-left:0;margin-top:-13.3pt;width:61.95pt;height:30pt;z-index:-251653120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397" w:type="dxa"/>
            <w:shd w:val="clear" w:color="auto" w:fill="F1F1F1"/>
          </w:tcPr>
          <w:p w:rsidR="003D6CBA" w:rsidRDefault="003D6CBA" w:rsidP="003D6CBA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985" w:type="dxa"/>
            <w:shd w:val="clear" w:color="auto" w:fill="F1F1F1"/>
          </w:tcPr>
          <w:p w:rsidR="003D6CBA" w:rsidRDefault="003D6CBA" w:rsidP="003D6CBA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26" w:type="dxa"/>
          </w:tcPr>
          <w:p w:rsidR="003D6CBA" w:rsidRDefault="003D6CBA" w:rsidP="003D6CBA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6" w:type="dxa"/>
          </w:tcPr>
          <w:p w:rsidR="003D6CBA" w:rsidRDefault="003D6CBA" w:rsidP="003D6CBA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3D6CBA" w:rsidTr="003D6CBA">
        <w:trPr>
          <w:trHeight w:val="294"/>
        </w:trPr>
        <w:tc>
          <w:tcPr>
            <w:tcW w:w="1239" w:type="dxa"/>
            <w:shd w:val="clear" w:color="auto" w:fill="EBF0F8"/>
          </w:tcPr>
          <w:p w:rsidR="003D6CBA" w:rsidRDefault="003D6CBA">
            <w:pPr>
              <w:pStyle w:val="TableParagraph"/>
              <w:spacing w:before="1"/>
              <w:ind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W01</w:t>
            </w:r>
          </w:p>
        </w:tc>
        <w:tc>
          <w:tcPr>
            <w:tcW w:w="2397" w:type="dxa"/>
            <w:shd w:val="clear" w:color="auto" w:fill="F1F1F1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985" w:type="dxa"/>
            <w:shd w:val="clear" w:color="auto" w:fill="F1F1F1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D6CBA" w:rsidTr="003D6CBA">
        <w:trPr>
          <w:trHeight w:val="294"/>
        </w:trPr>
        <w:tc>
          <w:tcPr>
            <w:tcW w:w="1239" w:type="dxa"/>
            <w:shd w:val="clear" w:color="auto" w:fill="EBF0F8"/>
          </w:tcPr>
          <w:p w:rsidR="003D6CBA" w:rsidRDefault="003D6CBA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W02</w:t>
            </w:r>
          </w:p>
        </w:tc>
        <w:tc>
          <w:tcPr>
            <w:tcW w:w="2397" w:type="dxa"/>
            <w:shd w:val="clear" w:color="auto" w:fill="F1F1F1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985" w:type="dxa"/>
            <w:shd w:val="clear" w:color="auto" w:fill="F1F1F1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D6CBA" w:rsidTr="003D6CBA">
        <w:trPr>
          <w:trHeight w:val="294"/>
        </w:trPr>
        <w:tc>
          <w:tcPr>
            <w:tcW w:w="1239" w:type="dxa"/>
            <w:shd w:val="clear" w:color="auto" w:fill="EBF0F8"/>
          </w:tcPr>
          <w:p w:rsidR="003D6CBA" w:rsidRDefault="003D6CBA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U01</w:t>
            </w:r>
          </w:p>
        </w:tc>
        <w:tc>
          <w:tcPr>
            <w:tcW w:w="2397" w:type="dxa"/>
            <w:shd w:val="clear" w:color="auto" w:fill="F1F1F1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F1F1F1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</w:tr>
      <w:tr w:rsidR="003D6CBA" w:rsidTr="003D6CBA">
        <w:trPr>
          <w:trHeight w:val="294"/>
        </w:trPr>
        <w:tc>
          <w:tcPr>
            <w:tcW w:w="1239" w:type="dxa"/>
            <w:shd w:val="clear" w:color="auto" w:fill="EBF0F8"/>
          </w:tcPr>
          <w:p w:rsidR="003D6CBA" w:rsidRDefault="003D6CBA">
            <w:pPr>
              <w:pStyle w:val="TableParagraph"/>
              <w:spacing w:before="1"/>
              <w:ind w:left="2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K01</w:t>
            </w:r>
          </w:p>
        </w:tc>
        <w:tc>
          <w:tcPr>
            <w:tcW w:w="2397" w:type="dxa"/>
            <w:shd w:val="clear" w:color="auto" w:fill="F1F1F1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F1F1F1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D6CBA" w:rsidRDefault="003D6CBA" w:rsidP="003D6CB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CB1FB7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9F0924">
        <w:trPr>
          <w:trHeight w:val="294"/>
        </w:trPr>
        <w:tc>
          <w:tcPr>
            <w:tcW w:w="963" w:type="dxa"/>
          </w:tcPr>
          <w:p w:rsidR="009F0924" w:rsidRDefault="009F0924" w:rsidP="009F092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9F0924" w:rsidRPr="00B97D3C" w:rsidRDefault="009F0924" w:rsidP="00AA0196">
            <w:pPr>
              <w:rPr>
                <w:sz w:val="21"/>
                <w:szCs w:val="21"/>
              </w:rPr>
            </w:pPr>
            <w:r w:rsidRPr="00B97D3C">
              <w:rPr>
                <w:sz w:val="21"/>
                <w:szCs w:val="21"/>
              </w:rPr>
              <w:t xml:space="preserve">Zaliczenie końcowe- test 61- 68% poprawnych odpowiedzi. </w:t>
            </w:r>
          </w:p>
        </w:tc>
      </w:tr>
      <w:tr w:rsidR="009F0924">
        <w:trPr>
          <w:trHeight w:val="294"/>
        </w:trPr>
        <w:tc>
          <w:tcPr>
            <w:tcW w:w="963" w:type="dxa"/>
          </w:tcPr>
          <w:p w:rsidR="009F0924" w:rsidRDefault="009F0924" w:rsidP="009F0924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9F0924" w:rsidRPr="00B97D3C" w:rsidRDefault="009F0924" w:rsidP="00AA0196">
            <w:pPr>
              <w:rPr>
                <w:sz w:val="21"/>
                <w:szCs w:val="21"/>
              </w:rPr>
            </w:pPr>
            <w:r w:rsidRPr="00B97D3C">
              <w:rPr>
                <w:sz w:val="21"/>
                <w:szCs w:val="21"/>
              </w:rPr>
              <w:t xml:space="preserve">Zaliczenie końcowe- test 69- 76% poprawnych odpowiedzi. </w:t>
            </w:r>
          </w:p>
        </w:tc>
      </w:tr>
      <w:tr w:rsidR="009F0924">
        <w:trPr>
          <w:trHeight w:val="294"/>
        </w:trPr>
        <w:tc>
          <w:tcPr>
            <w:tcW w:w="963" w:type="dxa"/>
          </w:tcPr>
          <w:p w:rsidR="009F0924" w:rsidRDefault="009F0924" w:rsidP="009F092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9F0924" w:rsidRPr="00B97D3C" w:rsidRDefault="009F0924" w:rsidP="00AA0196">
            <w:pPr>
              <w:rPr>
                <w:sz w:val="21"/>
                <w:szCs w:val="21"/>
              </w:rPr>
            </w:pPr>
            <w:r w:rsidRPr="00B97D3C">
              <w:rPr>
                <w:sz w:val="21"/>
                <w:szCs w:val="21"/>
              </w:rPr>
              <w:t xml:space="preserve">Zaliczenie końcowe- test 77- 84% poprawnych odpowiedzi. </w:t>
            </w:r>
          </w:p>
        </w:tc>
      </w:tr>
      <w:tr w:rsidR="009F0924">
        <w:trPr>
          <w:trHeight w:val="294"/>
        </w:trPr>
        <w:tc>
          <w:tcPr>
            <w:tcW w:w="963" w:type="dxa"/>
          </w:tcPr>
          <w:p w:rsidR="009F0924" w:rsidRDefault="009F0924" w:rsidP="009F0924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9F0924" w:rsidRPr="00B97D3C" w:rsidRDefault="009F0924" w:rsidP="00AA0196">
            <w:pPr>
              <w:rPr>
                <w:sz w:val="21"/>
                <w:szCs w:val="21"/>
              </w:rPr>
            </w:pPr>
            <w:r w:rsidRPr="00B97D3C">
              <w:rPr>
                <w:sz w:val="21"/>
                <w:szCs w:val="21"/>
              </w:rPr>
              <w:t xml:space="preserve">Zaliczenie końcowe- test 85- 92% poprawnych odpowiedzi. </w:t>
            </w:r>
          </w:p>
        </w:tc>
      </w:tr>
      <w:tr w:rsidR="009F0924">
        <w:trPr>
          <w:trHeight w:val="294"/>
        </w:trPr>
        <w:tc>
          <w:tcPr>
            <w:tcW w:w="963" w:type="dxa"/>
          </w:tcPr>
          <w:p w:rsidR="009F0924" w:rsidRDefault="009F0924" w:rsidP="009F092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9F0924" w:rsidRPr="00B97D3C" w:rsidRDefault="009F0924" w:rsidP="00AA0196">
            <w:pPr>
              <w:rPr>
                <w:sz w:val="21"/>
                <w:szCs w:val="21"/>
              </w:rPr>
            </w:pPr>
            <w:r w:rsidRPr="00B97D3C">
              <w:rPr>
                <w:sz w:val="21"/>
                <w:szCs w:val="21"/>
              </w:rPr>
              <w:t xml:space="preserve">Zaliczenie końcowe- test 93- 100% poprawnych odpowiedzi. 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CB1FB7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9F0924">
        <w:trPr>
          <w:trHeight w:val="295"/>
        </w:trPr>
        <w:tc>
          <w:tcPr>
            <w:tcW w:w="953" w:type="dxa"/>
          </w:tcPr>
          <w:p w:rsidR="009F0924" w:rsidRDefault="009F0924" w:rsidP="009F0924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9F0924" w:rsidRPr="00B97D3C" w:rsidRDefault="009F0924" w:rsidP="009F0924">
            <w:pPr>
              <w:rPr>
                <w:sz w:val="21"/>
                <w:szCs w:val="21"/>
              </w:rPr>
            </w:pPr>
            <w:r w:rsidRPr="00B97D3C">
              <w:rPr>
                <w:sz w:val="21"/>
                <w:szCs w:val="21"/>
              </w:rPr>
              <w:t>61-68% punktów maksymalnego wyniku z projektu własnego</w:t>
            </w:r>
            <w:r w:rsidR="00B97D3C" w:rsidRPr="00B97D3C">
              <w:rPr>
                <w:sz w:val="21"/>
                <w:szCs w:val="21"/>
              </w:rPr>
              <w:t>.</w:t>
            </w:r>
          </w:p>
        </w:tc>
      </w:tr>
      <w:tr w:rsidR="009F0924">
        <w:trPr>
          <w:trHeight w:val="295"/>
        </w:trPr>
        <w:tc>
          <w:tcPr>
            <w:tcW w:w="953" w:type="dxa"/>
          </w:tcPr>
          <w:p w:rsidR="009F0924" w:rsidRDefault="009F0924" w:rsidP="009F092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9F0924" w:rsidRPr="00B97D3C" w:rsidRDefault="009F0924" w:rsidP="009F0924">
            <w:pPr>
              <w:rPr>
                <w:sz w:val="21"/>
                <w:szCs w:val="21"/>
              </w:rPr>
            </w:pPr>
            <w:r w:rsidRPr="00B97D3C">
              <w:rPr>
                <w:sz w:val="21"/>
                <w:szCs w:val="21"/>
              </w:rPr>
              <w:t>69-76% punktów maksymalnego wyniku z projektu własnego</w:t>
            </w:r>
            <w:r w:rsidR="00B97D3C" w:rsidRPr="00B97D3C">
              <w:rPr>
                <w:sz w:val="21"/>
                <w:szCs w:val="21"/>
              </w:rPr>
              <w:t>.</w:t>
            </w:r>
          </w:p>
        </w:tc>
      </w:tr>
      <w:tr w:rsidR="009F0924">
        <w:trPr>
          <w:trHeight w:val="294"/>
        </w:trPr>
        <w:tc>
          <w:tcPr>
            <w:tcW w:w="953" w:type="dxa"/>
          </w:tcPr>
          <w:p w:rsidR="009F0924" w:rsidRDefault="009F0924" w:rsidP="009F0924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9F0924" w:rsidRPr="00B97D3C" w:rsidRDefault="009F0924" w:rsidP="009F0924">
            <w:pPr>
              <w:rPr>
                <w:sz w:val="21"/>
                <w:szCs w:val="21"/>
              </w:rPr>
            </w:pPr>
            <w:r w:rsidRPr="00B97D3C">
              <w:rPr>
                <w:sz w:val="21"/>
                <w:szCs w:val="21"/>
              </w:rPr>
              <w:t>77-84% punktów maksymalnego wyniku z projektu własnego</w:t>
            </w:r>
            <w:r w:rsidR="00B97D3C" w:rsidRPr="00B97D3C">
              <w:rPr>
                <w:sz w:val="21"/>
                <w:szCs w:val="21"/>
              </w:rPr>
              <w:t>.</w:t>
            </w:r>
          </w:p>
        </w:tc>
      </w:tr>
      <w:tr w:rsidR="009F0924">
        <w:trPr>
          <w:trHeight w:val="294"/>
        </w:trPr>
        <w:tc>
          <w:tcPr>
            <w:tcW w:w="953" w:type="dxa"/>
          </w:tcPr>
          <w:p w:rsidR="009F0924" w:rsidRDefault="009F0924" w:rsidP="009F092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9F0924" w:rsidRPr="00B97D3C" w:rsidRDefault="009F0924" w:rsidP="009F0924">
            <w:pPr>
              <w:rPr>
                <w:sz w:val="21"/>
                <w:szCs w:val="21"/>
              </w:rPr>
            </w:pPr>
            <w:r w:rsidRPr="00B97D3C">
              <w:rPr>
                <w:sz w:val="21"/>
                <w:szCs w:val="21"/>
              </w:rPr>
              <w:t>85-92% punktów maksymalnego wyniku z projektu własnego</w:t>
            </w:r>
            <w:r w:rsidR="00B97D3C" w:rsidRPr="00B97D3C">
              <w:rPr>
                <w:sz w:val="21"/>
                <w:szCs w:val="21"/>
              </w:rPr>
              <w:t>.</w:t>
            </w:r>
          </w:p>
        </w:tc>
      </w:tr>
      <w:tr w:rsidR="009F0924" w:rsidTr="00A17251">
        <w:trPr>
          <w:trHeight w:val="294"/>
        </w:trPr>
        <w:tc>
          <w:tcPr>
            <w:tcW w:w="953" w:type="dxa"/>
            <w:tcBorders>
              <w:bottom w:val="single" w:sz="4" w:space="0" w:color="auto"/>
            </w:tcBorders>
          </w:tcPr>
          <w:p w:rsidR="009F0924" w:rsidRDefault="009F0924" w:rsidP="009F0924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  <w:tcBorders>
              <w:bottom w:val="single" w:sz="4" w:space="0" w:color="auto"/>
            </w:tcBorders>
          </w:tcPr>
          <w:p w:rsidR="009F0924" w:rsidRPr="00B97D3C" w:rsidRDefault="009F0924" w:rsidP="009F0924">
            <w:pPr>
              <w:rPr>
                <w:sz w:val="21"/>
                <w:szCs w:val="21"/>
              </w:rPr>
            </w:pPr>
            <w:r w:rsidRPr="00B97D3C">
              <w:rPr>
                <w:sz w:val="21"/>
                <w:szCs w:val="21"/>
              </w:rPr>
              <w:t>93-100% punktów maksymalnego wyniku z projektu własnego</w:t>
            </w:r>
            <w:r w:rsidR="00B97D3C" w:rsidRPr="00B97D3C">
              <w:rPr>
                <w:sz w:val="21"/>
                <w:szCs w:val="21"/>
              </w:rPr>
              <w:t>.</w:t>
            </w:r>
          </w:p>
        </w:tc>
      </w:tr>
      <w:tr w:rsidR="00A17251" w:rsidRPr="00A17251" w:rsidTr="00A17251">
        <w:trPr>
          <w:trHeight w:val="294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7251" w:rsidRPr="00A17251" w:rsidRDefault="00A17251" w:rsidP="009F0924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A17251" w:rsidRPr="00A17251" w:rsidRDefault="00A17251" w:rsidP="009F0924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7251" w:rsidRPr="00A17251" w:rsidRDefault="00A17251" w:rsidP="009F0924">
            <w:pPr>
              <w:rPr>
                <w:color w:val="FFFFFF" w:themeColor="background1"/>
              </w:rPr>
            </w:pPr>
          </w:p>
        </w:tc>
      </w:tr>
    </w:tbl>
    <w:p w:rsidR="00B4158E" w:rsidRDefault="00E310FB" w:rsidP="00CB1FB7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konwersatoriach,</w:t>
            </w:r>
            <w:r>
              <w:rPr>
                <w:spacing w:val="-7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laboratoriach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9F0924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9F0924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B4158E" w:rsidRPr="00582748" w:rsidRDefault="009F0924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B4158E" w:rsidRPr="00582748" w:rsidRDefault="009F0924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582748" w:rsidRPr="00582748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9F0924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:rsidR="00B4158E" w:rsidRPr="00582748" w:rsidRDefault="00582748" w:rsidP="00CB1FB7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 w:rsidSect="00CB1FB7">
      <w:pgSz w:w="11920" w:h="16850"/>
      <w:pgMar w:top="680" w:right="100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290F71"/>
    <w:rsid w:val="003D6CBA"/>
    <w:rsid w:val="00582748"/>
    <w:rsid w:val="00767A2B"/>
    <w:rsid w:val="0078056B"/>
    <w:rsid w:val="007A48AA"/>
    <w:rsid w:val="009553CA"/>
    <w:rsid w:val="009F0924"/>
    <w:rsid w:val="00A17251"/>
    <w:rsid w:val="00AA0196"/>
    <w:rsid w:val="00B4158E"/>
    <w:rsid w:val="00B97D3C"/>
    <w:rsid w:val="00BC33C8"/>
    <w:rsid w:val="00CB1FB7"/>
    <w:rsid w:val="00DD1BFC"/>
    <w:rsid w:val="00E310FB"/>
    <w:rsid w:val="00FC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191E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1041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14</cp:revision>
  <dcterms:created xsi:type="dcterms:W3CDTF">2026-01-14T07:21:00Z</dcterms:created>
  <dcterms:modified xsi:type="dcterms:W3CDTF">2026-08-13T06:05:00Z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