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1A19A1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29584D" w:rsidRPr="0029584D">
        <w:rPr>
          <w:spacing w:val="-2"/>
        </w:rPr>
        <w:t>0919.4.ZP2.D. SWZICH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29584D" w:rsidRPr="0029584D">
        <w:rPr>
          <w:spacing w:val="-2"/>
        </w:rPr>
        <w:t>Senior w zdrowiu i chorobie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29584D" w:rsidRPr="0029584D">
        <w:t>Seniors</w:t>
      </w:r>
      <w:proofErr w:type="spellEnd"/>
      <w:r w:rsidR="0029584D" w:rsidRPr="0029584D">
        <w:t xml:space="preserve"> in </w:t>
      </w:r>
      <w:proofErr w:type="spellStart"/>
      <w:r w:rsidR="0029584D" w:rsidRPr="0029584D">
        <w:t>health</w:t>
      </w:r>
      <w:proofErr w:type="spellEnd"/>
      <w:r w:rsidR="0029584D" w:rsidRPr="0029584D">
        <w:t xml:space="preserve"> and </w:t>
      </w:r>
      <w:proofErr w:type="spellStart"/>
      <w:r w:rsidR="0029584D" w:rsidRPr="0029584D">
        <w:t>sickness</w:t>
      </w:r>
      <w:proofErr w:type="spellEnd"/>
    </w:p>
    <w:p w:rsidR="00B4158E" w:rsidRDefault="00E310FB" w:rsidP="002D37C2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29584D" w:rsidRDefault="009F0924" w:rsidP="009F0924">
            <w:pPr>
              <w:rPr>
                <w:sz w:val="21"/>
                <w:szCs w:val="21"/>
              </w:rPr>
            </w:pPr>
            <w:r w:rsidRPr="0029584D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29584D" w:rsidRDefault="009F0924" w:rsidP="009F0924">
            <w:pPr>
              <w:rPr>
                <w:sz w:val="21"/>
                <w:szCs w:val="21"/>
              </w:rPr>
            </w:pPr>
            <w:r w:rsidRPr="0029584D">
              <w:rPr>
                <w:sz w:val="21"/>
                <w:szCs w:val="21"/>
              </w:rPr>
              <w:t>Stacjonarne</w:t>
            </w:r>
            <w:r w:rsidR="00B97D3C" w:rsidRPr="0029584D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29584D" w:rsidRDefault="009F0924" w:rsidP="00B97D3C">
            <w:pPr>
              <w:rPr>
                <w:sz w:val="21"/>
                <w:szCs w:val="21"/>
              </w:rPr>
            </w:pPr>
            <w:r w:rsidRPr="0029584D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29584D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29584D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29584D">
        <w:trPr>
          <w:trHeight w:val="294"/>
        </w:trPr>
        <w:tc>
          <w:tcPr>
            <w:tcW w:w="4744" w:type="dxa"/>
          </w:tcPr>
          <w:p w:rsidR="0029584D" w:rsidRDefault="0029584D" w:rsidP="0029584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29584D" w:rsidRPr="0029584D" w:rsidRDefault="0029584D" w:rsidP="0029584D">
            <w:pPr>
              <w:rPr>
                <w:sz w:val="21"/>
                <w:szCs w:val="21"/>
              </w:rPr>
            </w:pPr>
            <w:r w:rsidRPr="0029584D">
              <w:rPr>
                <w:sz w:val="21"/>
                <w:szCs w:val="21"/>
              </w:rPr>
              <w:t>Prof. dr hab. Marek Żak</w:t>
            </w:r>
          </w:p>
        </w:tc>
      </w:tr>
      <w:tr w:rsidR="0029584D">
        <w:trPr>
          <w:trHeight w:val="294"/>
        </w:trPr>
        <w:tc>
          <w:tcPr>
            <w:tcW w:w="4744" w:type="dxa"/>
          </w:tcPr>
          <w:p w:rsidR="0029584D" w:rsidRDefault="0029584D" w:rsidP="0029584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29584D" w:rsidRPr="0029584D" w:rsidRDefault="0029584D" w:rsidP="0029584D">
            <w:pPr>
              <w:rPr>
                <w:sz w:val="21"/>
                <w:szCs w:val="21"/>
              </w:rPr>
            </w:pPr>
            <w:r w:rsidRPr="0029584D">
              <w:rPr>
                <w:sz w:val="21"/>
                <w:szCs w:val="21"/>
              </w:rPr>
              <w:t>mkzak@ujk.edu.pl, tel. 41 3496948</w:t>
            </w:r>
          </w:p>
        </w:tc>
      </w:tr>
    </w:tbl>
    <w:p w:rsidR="00B4158E" w:rsidRDefault="00E310FB" w:rsidP="002D37C2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29584D" w:rsidP="00BC33C8">
            <w:pPr>
              <w:rPr>
                <w:sz w:val="21"/>
                <w:szCs w:val="21"/>
              </w:rPr>
            </w:pPr>
            <w:r w:rsidRPr="0029584D">
              <w:rPr>
                <w:sz w:val="21"/>
                <w:szCs w:val="21"/>
              </w:rPr>
              <w:t>Brak wymagań wstępnych</w:t>
            </w:r>
          </w:p>
        </w:tc>
      </w:tr>
    </w:tbl>
    <w:p w:rsidR="00B4158E" w:rsidRDefault="00E310FB" w:rsidP="002D37C2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 w:rsidTr="002D37C2">
        <w:trPr>
          <w:trHeight w:val="246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29584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Wykłady </w:t>
            </w:r>
            <w:r w:rsidR="00636805">
              <w:rPr>
                <w:rFonts w:asciiTheme="minorHAnsi" w:hAnsiTheme="minorHAnsi" w:cstheme="minorHAnsi"/>
                <w:sz w:val="21"/>
                <w:szCs w:val="21"/>
              </w:rPr>
              <w:t>(W)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003E5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Sale dydaktyczne U</w:t>
            </w:r>
            <w:r w:rsidR="00003E50">
              <w:rPr>
                <w:rFonts w:asciiTheme="minorHAnsi" w:hAnsiTheme="minorHAnsi" w:cstheme="minorHAnsi"/>
                <w:sz w:val="21"/>
                <w:szCs w:val="21"/>
              </w:rPr>
              <w:t>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6B6E10" w:rsidRPr="00BC33C8" w:rsidRDefault="006B6E10" w:rsidP="0029584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Wykłady: wykład problemowy, wykład informacyjny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003E50" w:rsidRPr="00003E50" w:rsidRDefault="00003E50" w:rsidP="00003E5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003E50">
              <w:rPr>
                <w:rFonts w:asciiTheme="minorHAnsi" w:hAnsiTheme="minorHAnsi" w:cstheme="minorHAnsi"/>
                <w:sz w:val="21"/>
                <w:szCs w:val="21"/>
              </w:rPr>
              <w:t>Żak M., Brola W., Rębak D. Wielkie Problemy Geriatryczne. T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om</w:t>
            </w:r>
            <w:r w:rsidRPr="00003E50">
              <w:rPr>
                <w:rFonts w:asciiTheme="minorHAnsi" w:hAnsiTheme="minorHAnsi" w:cstheme="minorHAnsi"/>
                <w:sz w:val="21"/>
                <w:szCs w:val="21"/>
              </w:rPr>
              <w:t xml:space="preserve"> 1. Upadki, unieruchomienie, zaburzenia kognitywne. Wydawnictwo Uniwersytetu Jana Kochanowskiego w Kielcach. Kielce. 2020.</w:t>
            </w:r>
          </w:p>
          <w:p w:rsidR="00B4158E" w:rsidRDefault="00003E50" w:rsidP="00003E5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003E50">
              <w:rPr>
                <w:rFonts w:asciiTheme="minorHAnsi" w:hAnsiTheme="minorHAnsi" w:cstheme="minorHAnsi"/>
                <w:sz w:val="21"/>
                <w:szCs w:val="21"/>
              </w:rPr>
              <w:t>Suliga E., Kozieł D., Głuszek-Osuch M., Żak M., Głuszek S. W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ielkie Problemy Geriatryczne. Tom</w:t>
            </w:r>
            <w:r w:rsidRPr="00003E50">
              <w:rPr>
                <w:rFonts w:asciiTheme="minorHAnsi" w:hAnsiTheme="minorHAnsi" w:cstheme="minorHAnsi"/>
                <w:sz w:val="21"/>
                <w:szCs w:val="21"/>
              </w:rPr>
              <w:t xml:space="preserve"> 2. Zaburzenia stanu odżywienia u osób w starszym wieku: diagnostyka i postępowanie terapeutyczne. Wydawnictwo Uniwersytetu Jana Kochanowskiego w Kielcach. Kielce. 2020.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3. Żak M., Głuszek S. (pod redakcją</w:t>
            </w:r>
            <w:r w:rsidRPr="00003E50">
              <w:rPr>
                <w:rFonts w:asciiTheme="minorHAnsi" w:hAnsiTheme="minorHAnsi" w:cstheme="minorHAnsi"/>
                <w:sz w:val="21"/>
                <w:szCs w:val="21"/>
              </w:rPr>
              <w:t>). W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ielkie Problemy Geriatryczne. Tom</w:t>
            </w:r>
            <w:r w:rsidRPr="00003E50">
              <w:rPr>
                <w:rFonts w:asciiTheme="minorHAnsi" w:hAnsiTheme="minorHAnsi" w:cstheme="minorHAnsi"/>
                <w:sz w:val="21"/>
                <w:szCs w:val="21"/>
              </w:rPr>
              <w:t xml:space="preserve"> 3. Zespół słabości. Depresja. Zaburzenia wzroku. Zaburzenia słuchu. Wydawnictwo Uniwersytetu Jana Kochanowskiego w Kielcach. Kielce. 2021</w:t>
            </w:r>
          </w:p>
          <w:p w:rsidR="002C6CFD" w:rsidRDefault="002C6CFD" w:rsidP="0029584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Pr="002C6CFD">
              <w:rPr>
                <w:rFonts w:asciiTheme="minorHAnsi" w:hAnsiTheme="minorHAnsi" w:cstheme="minorHAnsi"/>
                <w:sz w:val="21"/>
                <w:szCs w:val="21"/>
              </w:rPr>
              <w:t>Aktywny senior - Człowiek spełniony. Red Skrzek A. PZWL Wydawnictwo Lekarskie, 2021</w:t>
            </w:r>
          </w:p>
          <w:p w:rsidR="002C6CFD" w:rsidRPr="00BC33C8" w:rsidRDefault="002C6CFD" w:rsidP="0029584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5. </w:t>
            </w:r>
            <w:r w:rsidRPr="002C6CFD">
              <w:rPr>
                <w:rFonts w:asciiTheme="minorHAnsi" w:hAnsiTheme="minorHAnsi" w:cstheme="minorHAnsi"/>
                <w:sz w:val="21"/>
                <w:szCs w:val="21"/>
              </w:rPr>
              <w:t>https://pacjent.gov.pl/zdrowy-senior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4158E" w:rsidRPr="00BC33C8" w:rsidRDefault="00003E50" w:rsidP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003E50">
              <w:rPr>
                <w:rFonts w:asciiTheme="minorHAnsi" w:hAnsiTheme="minorHAnsi" w:cstheme="minorHAnsi"/>
                <w:sz w:val="21"/>
                <w:szCs w:val="21"/>
              </w:rPr>
              <w:t xml:space="preserve">Żak M., Śliwiński Z. (redakcja wydania polskiego). Fizjoterapia kliniczna w geriatrii. </w:t>
            </w:r>
            <w:proofErr w:type="spellStart"/>
            <w:r w:rsidRPr="00003E50">
              <w:rPr>
                <w:rFonts w:asciiTheme="minorHAnsi" w:hAnsiTheme="minorHAnsi" w:cstheme="minorHAnsi"/>
                <w:sz w:val="21"/>
                <w:szCs w:val="21"/>
              </w:rPr>
              <w:t>Elsevier</w:t>
            </w:r>
            <w:proofErr w:type="spellEnd"/>
            <w:r w:rsidRPr="00003E50">
              <w:rPr>
                <w:rFonts w:asciiTheme="minorHAnsi" w:hAnsiTheme="minorHAnsi" w:cstheme="minorHAnsi"/>
                <w:sz w:val="21"/>
                <w:szCs w:val="21"/>
              </w:rPr>
              <w:t xml:space="preserve"> Urban &amp; Partner. Wrocław. 2014.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F0924" w:rsidRPr="006C5176" w:rsidRDefault="00BC33C8" w:rsidP="006C5176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B4158E" w:rsidRPr="0029584D" w:rsidRDefault="00E310FB" w:rsidP="0029584D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29584D" w:rsidRPr="0029584D">
        <w:rPr>
          <w:sz w:val="24"/>
          <w:szCs w:val="24"/>
        </w:rPr>
        <w:t>Zapoznanie studenta z teoretycznymi podstawami starzenia się</w:t>
      </w:r>
      <w:r w:rsidR="0029584D">
        <w:rPr>
          <w:sz w:val="24"/>
          <w:szCs w:val="24"/>
        </w:rPr>
        <w:t>.</w:t>
      </w:r>
    </w:p>
    <w:p w:rsidR="0029584D" w:rsidRPr="0029584D" w:rsidRDefault="0029584D" w:rsidP="0029584D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C2.</w:t>
      </w:r>
      <w:r>
        <w:rPr>
          <w:b/>
          <w:sz w:val="24"/>
        </w:rPr>
        <w:t xml:space="preserve"> </w:t>
      </w:r>
      <w:r w:rsidRPr="0029584D">
        <w:rPr>
          <w:sz w:val="24"/>
        </w:rPr>
        <w:t>Przekazanie wiedzy na temat problemów zdrowotnych osób starszego wieku w wybranych dziedzinach medycyny.</w:t>
      </w:r>
    </w:p>
    <w:p w:rsidR="0029584D" w:rsidRPr="0029584D" w:rsidRDefault="0029584D" w:rsidP="0029584D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sz w:val="24"/>
        </w:rPr>
      </w:pPr>
      <w:r>
        <w:rPr>
          <w:b/>
          <w:spacing w:val="-5"/>
          <w:sz w:val="24"/>
        </w:rPr>
        <w:t>C3.</w:t>
      </w:r>
      <w:r>
        <w:rPr>
          <w:b/>
          <w:sz w:val="24"/>
        </w:rPr>
        <w:t xml:space="preserve"> </w:t>
      </w:r>
      <w:r w:rsidRPr="0029584D">
        <w:rPr>
          <w:sz w:val="24"/>
        </w:rPr>
        <w:t>Pokazanie doboru metod i technik usprawniania dostosowanych do problemów zdrowotnych pacjentów.</w:t>
      </w:r>
    </w:p>
    <w:p w:rsidR="0029584D" w:rsidRPr="0029584D" w:rsidRDefault="0029584D" w:rsidP="0029584D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C4.</w:t>
      </w:r>
      <w:r>
        <w:rPr>
          <w:b/>
          <w:sz w:val="24"/>
        </w:rPr>
        <w:t xml:space="preserve"> </w:t>
      </w:r>
      <w:r w:rsidRPr="0029584D">
        <w:rPr>
          <w:sz w:val="24"/>
        </w:rPr>
        <w:t>Oceny stanu klinicznego i funkcjonalnego narządu ruchu w geriatrii i psychiatrii.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lastRenderedPageBreak/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4158E" w:rsidRPr="00C8780B" w:rsidRDefault="00E310FB" w:rsidP="00C8780B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29584D" w:rsidRPr="0029584D">
        <w:rPr>
          <w:spacing w:val="-5"/>
          <w:sz w:val="24"/>
        </w:rPr>
        <w:t>Podstawowe pojęcia z zakresu starości i starzenia się.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29584D" w:rsidRPr="0029584D">
        <w:rPr>
          <w:spacing w:val="-5"/>
          <w:sz w:val="24"/>
        </w:rPr>
        <w:t>Charakterystyka podstawowych jednostek chorobowych u Seniorów (czynniki ryzyka, objawy).</w:t>
      </w:r>
    </w:p>
    <w:p w:rsidR="00B4158E" w:rsidRDefault="00E310FB" w:rsidP="00BC33C8">
      <w:pPr>
        <w:spacing w:before="46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29584D" w:rsidRPr="0029584D">
        <w:rPr>
          <w:sz w:val="24"/>
        </w:rPr>
        <w:t>Omówienie zmian narządowych towarzyszących procesowi starzenia się organizmu i występowania patologii.</w:t>
      </w:r>
    </w:p>
    <w:p w:rsidR="00BC33C8" w:rsidRPr="00BC33C8" w:rsidRDefault="00BC33C8" w:rsidP="00BC33C8">
      <w:pPr>
        <w:spacing w:before="46"/>
        <w:ind w:left="720"/>
        <w:rPr>
          <w:sz w:val="24"/>
        </w:rPr>
      </w:pPr>
      <w:r>
        <w:rPr>
          <w:sz w:val="24"/>
        </w:rPr>
        <w:t>4.</w:t>
      </w:r>
      <w:r w:rsidRPr="00BC33C8">
        <w:t xml:space="preserve"> </w:t>
      </w:r>
      <w:r w:rsidR="0029584D" w:rsidRPr="0029584D">
        <w:rPr>
          <w:sz w:val="24"/>
        </w:rPr>
        <w:t>Sprawności funkcjonalnej osób starszych – zdrowy i sprawny Senior.</w:t>
      </w:r>
    </w:p>
    <w:p w:rsidR="00BC33C8" w:rsidRPr="009F0924" w:rsidRDefault="00BC33C8" w:rsidP="001A19A1">
      <w:pPr>
        <w:spacing w:before="46" w:after="240"/>
        <w:ind w:left="720"/>
      </w:pPr>
      <w:r>
        <w:rPr>
          <w:sz w:val="24"/>
        </w:rPr>
        <w:t>5.</w:t>
      </w:r>
      <w:r w:rsidRPr="00BC33C8">
        <w:t xml:space="preserve"> </w:t>
      </w:r>
      <w:r w:rsidR="0029584D" w:rsidRPr="0029584D">
        <w:rPr>
          <w:sz w:val="24"/>
        </w:rPr>
        <w:t>Specyfika zmian inwolucyjnych i ich wpływ na stan zdrowia i choroby Seniorów.</w:t>
      </w:r>
    </w:p>
    <w:p w:rsidR="00B4158E" w:rsidRDefault="00E310FB" w:rsidP="002D37C2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2D37C2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2D37C2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2D37C2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C8780B" w:rsidRPr="00BC33C8" w:rsidRDefault="00D6715F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29584D" w:rsidRPr="0029584D">
              <w:rPr>
                <w:sz w:val="21"/>
                <w:szCs w:val="21"/>
              </w:rPr>
              <w:t>osiada wiedzę z zakresu poszczególnych układów Seniora i ich funkcjonowania w zdrowiu i chorobie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C8780B" w:rsidRPr="0078056B" w:rsidRDefault="0029584D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29584D">
              <w:rPr>
                <w:rFonts w:asciiTheme="minorHAnsi" w:hAnsiTheme="minorHAnsi" w:cstheme="minorHAnsi"/>
                <w:sz w:val="21"/>
                <w:szCs w:val="21"/>
              </w:rPr>
              <w:t>ZP2A_W10</w:t>
            </w:r>
          </w:p>
        </w:tc>
      </w:tr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C8780B" w:rsidRPr="00BC33C8" w:rsidRDefault="00D6715F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29584D" w:rsidRPr="0029584D">
              <w:rPr>
                <w:sz w:val="21"/>
                <w:szCs w:val="21"/>
              </w:rPr>
              <w:t>otrafi wymienić i opisać metody oceny Seniora dla potrzeb usprawniania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C8780B" w:rsidRPr="0078056B" w:rsidRDefault="00C8780B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C8780B" w:rsidRPr="009F0924" w:rsidRDefault="00D6715F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29584D" w:rsidRPr="0029584D">
              <w:rPr>
                <w:sz w:val="21"/>
                <w:szCs w:val="21"/>
              </w:rPr>
              <w:t>otrafi wymienić i opisać na</w:t>
            </w:r>
            <w:r>
              <w:rPr>
                <w:sz w:val="21"/>
                <w:szCs w:val="21"/>
              </w:rPr>
              <w:t>rzędzia do oceny stanu zdrowia s</w:t>
            </w:r>
            <w:r w:rsidR="0029584D" w:rsidRPr="0029584D">
              <w:rPr>
                <w:sz w:val="21"/>
                <w:szCs w:val="21"/>
              </w:rPr>
              <w:t>eniora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C8780B" w:rsidRPr="0078056B" w:rsidRDefault="00C8780B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2D37C2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C8780B">
        <w:trPr>
          <w:trHeight w:val="294"/>
        </w:trPr>
        <w:tc>
          <w:tcPr>
            <w:tcW w:w="1244" w:type="dxa"/>
            <w:shd w:val="clear" w:color="auto" w:fill="EBF0F8"/>
          </w:tcPr>
          <w:p w:rsidR="00C8780B" w:rsidRPr="00582748" w:rsidRDefault="00C8780B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C8780B" w:rsidRPr="00582748" w:rsidRDefault="00D6715F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29584D" w:rsidRPr="0029584D">
              <w:rPr>
                <w:sz w:val="21"/>
                <w:szCs w:val="21"/>
              </w:rPr>
              <w:t>otrafi interpretować wyniki podstawowych badań klinicznych oraz wyniki diagnostyki funkcjonalnej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C8780B" w:rsidRPr="00582748" w:rsidRDefault="0029584D" w:rsidP="00C8780B">
            <w:pPr>
              <w:rPr>
                <w:sz w:val="21"/>
                <w:szCs w:val="21"/>
              </w:rPr>
            </w:pPr>
            <w:r w:rsidRPr="0029584D">
              <w:rPr>
                <w:sz w:val="21"/>
                <w:szCs w:val="21"/>
              </w:rPr>
              <w:t>ZP2A_U02</w:t>
            </w:r>
          </w:p>
        </w:tc>
      </w:tr>
      <w:tr w:rsidR="00C8780B">
        <w:trPr>
          <w:trHeight w:val="294"/>
        </w:trPr>
        <w:tc>
          <w:tcPr>
            <w:tcW w:w="1244" w:type="dxa"/>
            <w:shd w:val="clear" w:color="auto" w:fill="EBF0F8"/>
          </w:tcPr>
          <w:p w:rsidR="00C8780B" w:rsidRPr="00582748" w:rsidRDefault="00C8780B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C8780B" w:rsidRPr="00C8780B" w:rsidRDefault="00D6715F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29584D" w:rsidRPr="0029584D">
              <w:rPr>
                <w:sz w:val="21"/>
                <w:szCs w:val="21"/>
              </w:rPr>
              <w:t>otrafi wskazać podłoże dolegliwo</w:t>
            </w:r>
            <w:r>
              <w:rPr>
                <w:sz w:val="21"/>
                <w:szCs w:val="21"/>
              </w:rPr>
              <w:t>ści i dysfunkcji narządowych u seniorów.</w:t>
            </w:r>
          </w:p>
        </w:tc>
        <w:tc>
          <w:tcPr>
            <w:tcW w:w="1772" w:type="dxa"/>
            <w:vMerge/>
          </w:tcPr>
          <w:p w:rsidR="00C8780B" w:rsidRPr="009F0924" w:rsidRDefault="00C8780B" w:rsidP="00582748">
            <w:pPr>
              <w:rPr>
                <w:sz w:val="21"/>
                <w:szCs w:val="21"/>
              </w:rPr>
            </w:pPr>
          </w:p>
        </w:tc>
      </w:tr>
      <w:tr w:rsidR="00C8780B">
        <w:trPr>
          <w:trHeight w:val="294"/>
        </w:trPr>
        <w:tc>
          <w:tcPr>
            <w:tcW w:w="1244" w:type="dxa"/>
            <w:shd w:val="clear" w:color="auto" w:fill="EBF0F8"/>
          </w:tcPr>
          <w:p w:rsidR="00C8780B" w:rsidRPr="00582748" w:rsidRDefault="00C8780B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U03</w:t>
            </w:r>
          </w:p>
        </w:tc>
        <w:tc>
          <w:tcPr>
            <w:tcW w:w="6825" w:type="dxa"/>
          </w:tcPr>
          <w:p w:rsidR="00C8780B" w:rsidRPr="00C8780B" w:rsidRDefault="00D6715F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29584D" w:rsidRPr="0029584D">
              <w:rPr>
                <w:sz w:val="21"/>
                <w:szCs w:val="21"/>
              </w:rPr>
              <w:t>otrafi pracować w zespole interdyscyplinarnym zap</w:t>
            </w:r>
            <w:r>
              <w:rPr>
                <w:sz w:val="21"/>
                <w:szCs w:val="21"/>
              </w:rPr>
              <w:t>ewniającym ciągłość opieki nad s</w:t>
            </w:r>
            <w:r w:rsidR="0029584D" w:rsidRPr="0029584D">
              <w:rPr>
                <w:sz w:val="21"/>
                <w:szCs w:val="21"/>
              </w:rPr>
              <w:t>eniorem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C8780B" w:rsidRPr="009F0924" w:rsidRDefault="00C8780B" w:rsidP="0058274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2D37C2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29584D">
        <w:trPr>
          <w:trHeight w:val="295"/>
        </w:trPr>
        <w:tc>
          <w:tcPr>
            <w:tcW w:w="1253" w:type="dxa"/>
            <w:shd w:val="clear" w:color="auto" w:fill="EBF0F8"/>
          </w:tcPr>
          <w:p w:rsidR="0029584D" w:rsidRDefault="0029584D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29584D" w:rsidRPr="00582748" w:rsidRDefault="00D6715F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29584D" w:rsidRPr="0029584D">
              <w:rPr>
                <w:rFonts w:asciiTheme="minorHAnsi" w:hAnsiTheme="minorHAnsi" w:cstheme="minorHAnsi"/>
                <w:sz w:val="21"/>
                <w:szCs w:val="21"/>
              </w:rPr>
              <w:t>otrafi samodzielnie i odpowiedzialnie podejmować decyzje właściwie organizując pracę własną oraz wykonywać powierzone mu zadania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29584D" w:rsidRPr="00582748" w:rsidRDefault="0029584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29584D"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</w:tc>
      </w:tr>
      <w:tr w:rsidR="0029584D">
        <w:trPr>
          <w:trHeight w:val="295"/>
        </w:trPr>
        <w:tc>
          <w:tcPr>
            <w:tcW w:w="1253" w:type="dxa"/>
            <w:shd w:val="clear" w:color="auto" w:fill="EBF0F8"/>
          </w:tcPr>
          <w:p w:rsidR="0029584D" w:rsidRDefault="0029584D">
            <w:pPr>
              <w:pStyle w:val="TableParagraph"/>
              <w:spacing w:before="2"/>
              <w:ind w:left="18" w:right="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K02</w:t>
            </w:r>
          </w:p>
        </w:tc>
        <w:tc>
          <w:tcPr>
            <w:tcW w:w="6832" w:type="dxa"/>
          </w:tcPr>
          <w:p w:rsidR="0029584D" w:rsidRPr="00C8780B" w:rsidRDefault="00D6715F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29584D" w:rsidRPr="0029584D">
              <w:rPr>
                <w:rFonts w:asciiTheme="minorHAnsi" w:hAnsiTheme="minorHAnsi" w:cstheme="minorHAnsi"/>
                <w:sz w:val="21"/>
                <w:szCs w:val="21"/>
              </w:rPr>
              <w:t>rzestrzega właściwych relacji z pacjentem, z jego rodziną, z najbliższym otoczeniem i społeczeństwem w oparciu o zasady etyczne w decyzjach i działaniach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29584D" w:rsidRPr="00C8780B" w:rsidRDefault="0029584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9584D">
        <w:trPr>
          <w:trHeight w:val="295"/>
        </w:trPr>
        <w:tc>
          <w:tcPr>
            <w:tcW w:w="1253" w:type="dxa"/>
            <w:shd w:val="clear" w:color="auto" w:fill="EBF0F8"/>
          </w:tcPr>
          <w:p w:rsidR="0029584D" w:rsidRDefault="0029584D">
            <w:pPr>
              <w:pStyle w:val="TableParagraph"/>
              <w:spacing w:before="2"/>
              <w:ind w:left="18" w:right="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K03</w:t>
            </w:r>
          </w:p>
        </w:tc>
        <w:tc>
          <w:tcPr>
            <w:tcW w:w="6832" w:type="dxa"/>
          </w:tcPr>
          <w:p w:rsidR="0029584D" w:rsidRPr="00C8780B" w:rsidRDefault="00D6715F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="0029584D" w:rsidRPr="0029584D">
              <w:rPr>
                <w:rFonts w:asciiTheme="minorHAnsi" w:hAnsiTheme="minorHAnsi" w:cstheme="minorHAnsi"/>
                <w:sz w:val="21"/>
                <w:szCs w:val="21"/>
              </w:rPr>
              <w:t>kazuje szacunek wobec pacjenta, klienta, grup społecznych oraz troskę o ich dobro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29584D" w:rsidRPr="00C8780B" w:rsidRDefault="0029584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2D37C2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2D37C2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F16979" w:rsidTr="00D6715F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F16979" w:rsidRDefault="00F169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F16979" w:rsidRDefault="00F16979" w:rsidP="00D6715F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F16979" w:rsidRDefault="00F16979" w:rsidP="00D6715F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29584D">
              <w:rPr>
                <w:b/>
                <w:sz w:val="21"/>
              </w:rPr>
              <w:t>Aktywność</w:t>
            </w:r>
            <w:r w:rsidRPr="0029584D">
              <w:rPr>
                <w:b/>
                <w:spacing w:val="-12"/>
                <w:sz w:val="21"/>
              </w:rPr>
              <w:t xml:space="preserve"> </w:t>
            </w:r>
            <w:r w:rsidRPr="0029584D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878" w:type="dxa"/>
            <w:vMerge w:val="restart"/>
            <w:vAlign w:val="center"/>
          </w:tcPr>
          <w:p w:rsidR="00F16979" w:rsidRDefault="002D37C2" w:rsidP="002D37C2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</w:t>
            </w:r>
            <w:r w:rsidR="00F16979">
              <w:rPr>
                <w:b/>
                <w:sz w:val="21"/>
              </w:rPr>
              <w:t>raca</w:t>
            </w:r>
            <w:r w:rsidR="00F16979">
              <w:rPr>
                <w:b/>
                <w:spacing w:val="-4"/>
                <w:sz w:val="21"/>
              </w:rPr>
              <w:t xml:space="preserve"> </w:t>
            </w:r>
            <w:r w:rsidR="00F16979">
              <w:rPr>
                <w:b/>
                <w:spacing w:val="-2"/>
                <w:sz w:val="21"/>
              </w:rPr>
              <w:t>własna</w:t>
            </w:r>
          </w:p>
        </w:tc>
      </w:tr>
      <w:tr w:rsidR="00F16979" w:rsidTr="00F16979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F16979" w:rsidRDefault="00F16979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F16979" w:rsidRDefault="00F16979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F16979" w:rsidRPr="0029584D" w:rsidRDefault="00F16979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F16979" w:rsidRPr="0029584D" w:rsidRDefault="00F16979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878" w:type="dxa"/>
            <w:vMerge/>
          </w:tcPr>
          <w:p w:rsidR="00F16979" w:rsidRPr="00582748" w:rsidRDefault="00F16979" w:rsidP="00582748">
            <w:pPr>
              <w:jc w:val="center"/>
              <w:rPr>
                <w:b/>
              </w:rPr>
            </w:pPr>
          </w:p>
        </w:tc>
      </w:tr>
      <w:tr w:rsidR="00F16979" w:rsidTr="00F16979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F16979" w:rsidRDefault="00F169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F16979" w:rsidRDefault="00F169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F16979" w:rsidRDefault="00F169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F16979" w:rsidRDefault="00F16979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2D37C2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823"/>
        <w:gridCol w:w="2976"/>
        <w:gridCol w:w="2835"/>
      </w:tblGrid>
      <w:tr w:rsidR="00F16979" w:rsidTr="00D6715F">
        <w:trPr>
          <w:trHeight w:val="590"/>
        </w:trPr>
        <w:tc>
          <w:tcPr>
            <w:tcW w:w="1239" w:type="dxa"/>
          </w:tcPr>
          <w:p w:rsidR="00F16979" w:rsidRPr="00C8780B" w:rsidRDefault="00F16979">
            <w:pPr>
              <w:pStyle w:val="TableParagraph"/>
              <w:spacing w:before="4"/>
              <w:ind w:left="967"/>
              <w:rPr>
                <w:sz w:val="21"/>
                <w:szCs w:val="21"/>
              </w:rPr>
            </w:pPr>
            <w:r w:rsidRPr="00C8780B">
              <w:rPr>
                <w:spacing w:val="-5"/>
                <w:sz w:val="21"/>
                <w:szCs w:val="21"/>
              </w:rPr>
              <w:t>1:</w:t>
            </w:r>
          </w:p>
          <w:p w:rsidR="00F16979" w:rsidRPr="00C8780B" w:rsidRDefault="00F16979">
            <w:pPr>
              <w:pStyle w:val="TableParagraph"/>
              <w:spacing w:before="36"/>
              <w:ind w:left="110"/>
              <w:rPr>
                <w:sz w:val="21"/>
                <w:szCs w:val="21"/>
              </w:rPr>
            </w:pPr>
            <w:r w:rsidRPr="00C8780B">
              <w:rPr>
                <w:noProof/>
                <w:sz w:val="21"/>
                <w:szCs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70016" behindDoc="1" locked="0" layoutInCell="1" allowOverlap="1" wp14:anchorId="2C036D32" wp14:editId="1A80E8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7C025B" id="Group 2" o:spid="_x0000_s1026" style="position:absolute;margin-left:0;margin-top:-13.3pt;width:61.95pt;height:30pt;z-index:-25164646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C8780B">
              <w:rPr>
                <w:spacing w:val="-5"/>
                <w:sz w:val="21"/>
                <w:szCs w:val="21"/>
              </w:rPr>
              <w:t>2:</w:t>
            </w:r>
          </w:p>
        </w:tc>
        <w:tc>
          <w:tcPr>
            <w:tcW w:w="2823" w:type="dxa"/>
            <w:shd w:val="clear" w:color="auto" w:fill="F1F1F1"/>
          </w:tcPr>
          <w:p w:rsidR="00F16979" w:rsidRDefault="00F16979" w:rsidP="00D6715F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976" w:type="dxa"/>
            <w:shd w:val="clear" w:color="auto" w:fill="F1F1F1"/>
          </w:tcPr>
          <w:p w:rsidR="00F16979" w:rsidRDefault="00F16979" w:rsidP="00D6715F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835" w:type="dxa"/>
          </w:tcPr>
          <w:p w:rsidR="00F16979" w:rsidRDefault="00F16979" w:rsidP="00D6715F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</w:tr>
      <w:tr w:rsidR="00F16979" w:rsidTr="00F16979">
        <w:trPr>
          <w:trHeight w:val="294"/>
        </w:trPr>
        <w:tc>
          <w:tcPr>
            <w:tcW w:w="1239" w:type="dxa"/>
            <w:shd w:val="clear" w:color="auto" w:fill="EBF0F8"/>
          </w:tcPr>
          <w:p w:rsidR="00F16979" w:rsidRPr="00C8780B" w:rsidRDefault="00F16979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W01</w:t>
            </w:r>
          </w:p>
        </w:tc>
        <w:tc>
          <w:tcPr>
            <w:tcW w:w="2823" w:type="dxa"/>
            <w:shd w:val="clear" w:color="auto" w:fill="F1F1F1"/>
          </w:tcPr>
          <w:p w:rsidR="00F16979" w:rsidRPr="00C8780B" w:rsidRDefault="00F16979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976" w:type="dxa"/>
            <w:shd w:val="clear" w:color="auto" w:fill="F1F1F1"/>
          </w:tcPr>
          <w:p w:rsidR="00F16979" w:rsidRPr="00C8780B" w:rsidRDefault="00F16979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F16979" w:rsidRPr="00C8780B" w:rsidRDefault="00F16979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F16979" w:rsidTr="00F16979">
        <w:trPr>
          <w:trHeight w:val="294"/>
        </w:trPr>
        <w:tc>
          <w:tcPr>
            <w:tcW w:w="1239" w:type="dxa"/>
            <w:shd w:val="clear" w:color="auto" w:fill="EBF0F8"/>
          </w:tcPr>
          <w:p w:rsidR="00F16979" w:rsidRPr="00C8780B" w:rsidRDefault="00F16979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W02</w:t>
            </w:r>
          </w:p>
        </w:tc>
        <w:tc>
          <w:tcPr>
            <w:tcW w:w="2823" w:type="dxa"/>
            <w:shd w:val="clear" w:color="auto" w:fill="F1F1F1"/>
          </w:tcPr>
          <w:p w:rsidR="00F16979" w:rsidRPr="00C8780B" w:rsidRDefault="00F16979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976" w:type="dxa"/>
            <w:shd w:val="clear" w:color="auto" w:fill="F1F1F1"/>
          </w:tcPr>
          <w:p w:rsidR="00F16979" w:rsidRPr="00C8780B" w:rsidRDefault="00F16979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F16979" w:rsidRPr="00C8780B" w:rsidRDefault="00F16979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F16979" w:rsidTr="00F16979">
        <w:trPr>
          <w:trHeight w:val="294"/>
        </w:trPr>
        <w:tc>
          <w:tcPr>
            <w:tcW w:w="1239" w:type="dxa"/>
            <w:shd w:val="clear" w:color="auto" w:fill="EBF0F8"/>
          </w:tcPr>
          <w:p w:rsidR="00F16979" w:rsidRPr="00C8780B" w:rsidRDefault="00F16979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W03</w:t>
            </w:r>
          </w:p>
        </w:tc>
        <w:tc>
          <w:tcPr>
            <w:tcW w:w="2823" w:type="dxa"/>
            <w:shd w:val="clear" w:color="auto" w:fill="F1F1F1"/>
          </w:tcPr>
          <w:p w:rsidR="00F16979" w:rsidRPr="00C8780B" w:rsidRDefault="00F16979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976" w:type="dxa"/>
            <w:shd w:val="clear" w:color="auto" w:fill="F1F1F1"/>
          </w:tcPr>
          <w:p w:rsidR="00F16979" w:rsidRPr="00C8780B" w:rsidRDefault="00F16979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F16979" w:rsidRPr="00C8780B" w:rsidRDefault="00F16979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6B6E10" w:rsidTr="00F16979">
        <w:trPr>
          <w:trHeight w:val="294"/>
        </w:trPr>
        <w:tc>
          <w:tcPr>
            <w:tcW w:w="1239" w:type="dxa"/>
            <w:shd w:val="clear" w:color="auto" w:fill="EBF0F8"/>
          </w:tcPr>
          <w:p w:rsidR="006B6E10" w:rsidRPr="00C8780B" w:rsidRDefault="006B6E10" w:rsidP="006B6E10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lastRenderedPageBreak/>
              <w:t>U01</w:t>
            </w:r>
          </w:p>
        </w:tc>
        <w:tc>
          <w:tcPr>
            <w:tcW w:w="2823" w:type="dxa"/>
            <w:shd w:val="clear" w:color="auto" w:fill="F1F1F1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976" w:type="dxa"/>
            <w:shd w:val="clear" w:color="auto" w:fill="F1F1F1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B6E10" w:rsidTr="00F16979">
        <w:trPr>
          <w:trHeight w:val="294"/>
        </w:trPr>
        <w:tc>
          <w:tcPr>
            <w:tcW w:w="1239" w:type="dxa"/>
            <w:shd w:val="clear" w:color="auto" w:fill="EBF0F8"/>
          </w:tcPr>
          <w:p w:rsidR="006B6E10" w:rsidRPr="00C8780B" w:rsidRDefault="006B6E10" w:rsidP="006B6E10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U02</w:t>
            </w:r>
          </w:p>
        </w:tc>
        <w:tc>
          <w:tcPr>
            <w:tcW w:w="2823" w:type="dxa"/>
            <w:shd w:val="clear" w:color="auto" w:fill="F1F1F1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976" w:type="dxa"/>
            <w:shd w:val="clear" w:color="auto" w:fill="F1F1F1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B6E10" w:rsidTr="00F16979">
        <w:trPr>
          <w:trHeight w:val="294"/>
        </w:trPr>
        <w:tc>
          <w:tcPr>
            <w:tcW w:w="1239" w:type="dxa"/>
            <w:shd w:val="clear" w:color="auto" w:fill="EBF0F8"/>
          </w:tcPr>
          <w:p w:rsidR="006B6E10" w:rsidRPr="00C8780B" w:rsidRDefault="006B6E10" w:rsidP="006B6E10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U03</w:t>
            </w:r>
          </w:p>
        </w:tc>
        <w:tc>
          <w:tcPr>
            <w:tcW w:w="2823" w:type="dxa"/>
            <w:shd w:val="clear" w:color="auto" w:fill="F1F1F1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976" w:type="dxa"/>
            <w:shd w:val="clear" w:color="auto" w:fill="F1F1F1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B6E10" w:rsidTr="00F16979">
        <w:trPr>
          <w:trHeight w:val="294"/>
        </w:trPr>
        <w:tc>
          <w:tcPr>
            <w:tcW w:w="1239" w:type="dxa"/>
            <w:shd w:val="clear" w:color="auto" w:fill="EBF0F8"/>
          </w:tcPr>
          <w:p w:rsidR="006B6E10" w:rsidRPr="00C8780B" w:rsidRDefault="006B6E10" w:rsidP="006B6E10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K01</w:t>
            </w:r>
          </w:p>
        </w:tc>
        <w:tc>
          <w:tcPr>
            <w:tcW w:w="2823" w:type="dxa"/>
            <w:shd w:val="clear" w:color="auto" w:fill="F1F1F1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976" w:type="dxa"/>
            <w:shd w:val="clear" w:color="auto" w:fill="F1F1F1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B6E10" w:rsidTr="00F16979">
        <w:trPr>
          <w:trHeight w:val="294"/>
        </w:trPr>
        <w:tc>
          <w:tcPr>
            <w:tcW w:w="1239" w:type="dxa"/>
            <w:shd w:val="clear" w:color="auto" w:fill="EBF0F8"/>
          </w:tcPr>
          <w:p w:rsidR="006B6E10" w:rsidRPr="00C8780B" w:rsidRDefault="006B6E10" w:rsidP="006B6E1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K02</w:t>
            </w:r>
          </w:p>
        </w:tc>
        <w:tc>
          <w:tcPr>
            <w:tcW w:w="2823" w:type="dxa"/>
            <w:shd w:val="clear" w:color="auto" w:fill="F1F1F1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976" w:type="dxa"/>
            <w:shd w:val="clear" w:color="auto" w:fill="F1F1F1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B6E10" w:rsidTr="00F16979">
        <w:trPr>
          <w:trHeight w:val="294"/>
        </w:trPr>
        <w:tc>
          <w:tcPr>
            <w:tcW w:w="1239" w:type="dxa"/>
            <w:shd w:val="clear" w:color="auto" w:fill="EBF0F8"/>
          </w:tcPr>
          <w:p w:rsidR="006B6E10" w:rsidRPr="00C8780B" w:rsidRDefault="006B6E10" w:rsidP="006B6E1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K03</w:t>
            </w:r>
          </w:p>
        </w:tc>
        <w:tc>
          <w:tcPr>
            <w:tcW w:w="2823" w:type="dxa"/>
            <w:shd w:val="clear" w:color="auto" w:fill="F1F1F1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976" w:type="dxa"/>
            <w:shd w:val="clear" w:color="auto" w:fill="F1F1F1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6B6E10" w:rsidRPr="00C8780B" w:rsidRDefault="006B6E10" w:rsidP="006B6E10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2D37C2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C8780B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C8780B">
              <w:rPr>
                <w:b/>
                <w:sz w:val="21"/>
                <w:szCs w:val="21"/>
              </w:rPr>
              <w:t>Kryterium</w:t>
            </w:r>
            <w:r w:rsidRPr="00C8780B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C8780B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29584D">
        <w:trPr>
          <w:trHeight w:val="294"/>
        </w:trPr>
        <w:tc>
          <w:tcPr>
            <w:tcW w:w="963" w:type="dxa"/>
          </w:tcPr>
          <w:p w:rsidR="0029584D" w:rsidRDefault="0029584D" w:rsidP="0029584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29584D" w:rsidRPr="00D6715F" w:rsidRDefault="00D6715F" w:rsidP="00671C3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29584D" w:rsidRPr="00D6715F">
              <w:rPr>
                <w:sz w:val="21"/>
                <w:szCs w:val="21"/>
              </w:rPr>
              <w:t xml:space="preserve">zyskanie z </w:t>
            </w:r>
            <w:r w:rsidR="00671C3A" w:rsidRPr="00D6715F">
              <w:rPr>
                <w:sz w:val="21"/>
                <w:szCs w:val="21"/>
              </w:rPr>
              <w:t xml:space="preserve">kolokwium </w:t>
            </w:r>
            <w:r w:rsidR="0029584D" w:rsidRPr="00D6715F">
              <w:rPr>
                <w:sz w:val="21"/>
                <w:szCs w:val="21"/>
              </w:rPr>
              <w:t>61-68% całk</w:t>
            </w:r>
            <w:r w:rsidR="008B756D">
              <w:rPr>
                <w:sz w:val="21"/>
                <w:szCs w:val="21"/>
              </w:rPr>
              <w:t xml:space="preserve">owitej możliwej liczby punktów </w:t>
            </w:r>
            <w:r w:rsidR="008B756D" w:rsidRPr="00F33046">
              <w:rPr>
                <w:sz w:val="21"/>
                <w:szCs w:val="21"/>
              </w:rPr>
              <w:t>(na ocenę wpływa także aktywność na zajęciach)*</w:t>
            </w:r>
            <w:r w:rsidR="008B756D">
              <w:rPr>
                <w:sz w:val="21"/>
                <w:szCs w:val="21"/>
              </w:rPr>
              <w:t>.</w:t>
            </w:r>
          </w:p>
        </w:tc>
      </w:tr>
      <w:tr w:rsidR="0029584D">
        <w:trPr>
          <w:trHeight w:val="294"/>
        </w:trPr>
        <w:tc>
          <w:tcPr>
            <w:tcW w:w="963" w:type="dxa"/>
          </w:tcPr>
          <w:p w:rsidR="0029584D" w:rsidRDefault="0029584D" w:rsidP="0029584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29584D" w:rsidRPr="00D6715F" w:rsidRDefault="00D6715F" w:rsidP="002958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29584D" w:rsidRPr="00D6715F">
              <w:rPr>
                <w:sz w:val="21"/>
                <w:szCs w:val="21"/>
              </w:rPr>
              <w:t xml:space="preserve">zyskanie z </w:t>
            </w:r>
            <w:r w:rsidR="00671C3A" w:rsidRPr="00D6715F">
              <w:rPr>
                <w:sz w:val="21"/>
                <w:szCs w:val="21"/>
              </w:rPr>
              <w:t>kolokwium</w:t>
            </w:r>
            <w:r w:rsidR="0029584D" w:rsidRPr="00D6715F">
              <w:rPr>
                <w:sz w:val="21"/>
                <w:szCs w:val="21"/>
              </w:rPr>
              <w:t xml:space="preserve"> 69-76% cał</w:t>
            </w:r>
            <w:r w:rsidR="008B756D">
              <w:rPr>
                <w:sz w:val="21"/>
                <w:szCs w:val="21"/>
              </w:rPr>
              <w:t xml:space="preserve">kowitej możliwej liczby punktów </w:t>
            </w:r>
            <w:r w:rsidR="008B756D" w:rsidRPr="00F33046">
              <w:rPr>
                <w:sz w:val="21"/>
                <w:szCs w:val="21"/>
              </w:rPr>
              <w:t>(na ocenę wpływa także aktywność na zajęciach)*</w:t>
            </w:r>
            <w:r w:rsidR="008B756D">
              <w:rPr>
                <w:sz w:val="21"/>
                <w:szCs w:val="21"/>
              </w:rPr>
              <w:t>.</w:t>
            </w:r>
          </w:p>
        </w:tc>
      </w:tr>
      <w:tr w:rsidR="0029584D">
        <w:trPr>
          <w:trHeight w:val="294"/>
        </w:trPr>
        <w:tc>
          <w:tcPr>
            <w:tcW w:w="963" w:type="dxa"/>
          </w:tcPr>
          <w:p w:rsidR="0029584D" w:rsidRDefault="0029584D" w:rsidP="0029584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29584D" w:rsidRPr="00D6715F" w:rsidRDefault="00D6715F" w:rsidP="002958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29584D" w:rsidRPr="00D6715F">
              <w:rPr>
                <w:sz w:val="21"/>
                <w:szCs w:val="21"/>
              </w:rPr>
              <w:t xml:space="preserve">zyskanie z </w:t>
            </w:r>
            <w:r w:rsidR="00671C3A" w:rsidRPr="00D6715F">
              <w:rPr>
                <w:sz w:val="21"/>
                <w:szCs w:val="21"/>
              </w:rPr>
              <w:t>kolokwium</w:t>
            </w:r>
            <w:r w:rsidR="0029584D" w:rsidRPr="00D6715F">
              <w:rPr>
                <w:sz w:val="21"/>
                <w:szCs w:val="21"/>
              </w:rPr>
              <w:t xml:space="preserve"> 77-84% cał</w:t>
            </w:r>
            <w:r w:rsidR="008B756D">
              <w:rPr>
                <w:sz w:val="21"/>
                <w:szCs w:val="21"/>
              </w:rPr>
              <w:t xml:space="preserve">kowitej możliwej liczby punktów </w:t>
            </w:r>
            <w:r w:rsidR="008B756D" w:rsidRPr="00F33046">
              <w:rPr>
                <w:sz w:val="21"/>
                <w:szCs w:val="21"/>
              </w:rPr>
              <w:t>(na ocenę wpływa także aktywność na zajęciach)*</w:t>
            </w:r>
            <w:r w:rsidR="008B756D">
              <w:rPr>
                <w:sz w:val="21"/>
                <w:szCs w:val="21"/>
              </w:rPr>
              <w:t>.</w:t>
            </w:r>
          </w:p>
        </w:tc>
      </w:tr>
      <w:tr w:rsidR="0029584D">
        <w:trPr>
          <w:trHeight w:val="294"/>
        </w:trPr>
        <w:tc>
          <w:tcPr>
            <w:tcW w:w="963" w:type="dxa"/>
          </w:tcPr>
          <w:p w:rsidR="0029584D" w:rsidRDefault="0029584D" w:rsidP="0029584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29584D" w:rsidRPr="00D6715F" w:rsidRDefault="00D6715F" w:rsidP="002958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29584D" w:rsidRPr="00D6715F">
              <w:rPr>
                <w:sz w:val="21"/>
                <w:szCs w:val="21"/>
              </w:rPr>
              <w:t xml:space="preserve">zyskanie z </w:t>
            </w:r>
            <w:r w:rsidR="00671C3A" w:rsidRPr="00D6715F">
              <w:rPr>
                <w:sz w:val="21"/>
                <w:szCs w:val="21"/>
              </w:rPr>
              <w:t>kolokwium</w:t>
            </w:r>
            <w:r w:rsidR="0029584D" w:rsidRPr="00D6715F">
              <w:rPr>
                <w:sz w:val="21"/>
                <w:szCs w:val="21"/>
              </w:rPr>
              <w:t xml:space="preserve"> 85-92% cał</w:t>
            </w:r>
            <w:r w:rsidR="008B756D">
              <w:rPr>
                <w:sz w:val="21"/>
                <w:szCs w:val="21"/>
              </w:rPr>
              <w:t xml:space="preserve">kowitej możliwej liczby punktów </w:t>
            </w:r>
            <w:r w:rsidR="008B756D" w:rsidRPr="00F33046">
              <w:rPr>
                <w:sz w:val="21"/>
                <w:szCs w:val="21"/>
              </w:rPr>
              <w:t>(na ocenę wpływa także aktywność na zajęciach)*</w:t>
            </w:r>
            <w:r w:rsidR="008B756D">
              <w:rPr>
                <w:sz w:val="21"/>
                <w:szCs w:val="21"/>
              </w:rPr>
              <w:t>.</w:t>
            </w:r>
          </w:p>
        </w:tc>
      </w:tr>
      <w:tr w:rsidR="0029584D">
        <w:trPr>
          <w:trHeight w:val="294"/>
        </w:trPr>
        <w:tc>
          <w:tcPr>
            <w:tcW w:w="963" w:type="dxa"/>
          </w:tcPr>
          <w:p w:rsidR="0029584D" w:rsidRDefault="0029584D" w:rsidP="0029584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29584D" w:rsidRPr="00D6715F" w:rsidRDefault="00D6715F" w:rsidP="002958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29584D" w:rsidRPr="00D6715F">
              <w:rPr>
                <w:sz w:val="21"/>
                <w:szCs w:val="21"/>
              </w:rPr>
              <w:t xml:space="preserve">zyskanie z </w:t>
            </w:r>
            <w:r w:rsidR="00671C3A" w:rsidRPr="00D6715F">
              <w:rPr>
                <w:sz w:val="21"/>
                <w:szCs w:val="21"/>
              </w:rPr>
              <w:t>kolokwium</w:t>
            </w:r>
            <w:r w:rsidR="0029584D" w:rsidRPr="00D6715F">
              <w:rPr>
                <w:sz w:val="21"/>
                <w:szCs w:val="21"/>
              </w:rPr>
              <w:t xml:space="preserve"> 93-100% cał</w:t>
            </w:r>
            <w:r w:rsidR="008B756D">
              <w:rPr>
                <w:sz w:val="21"/>
                <w:szCs w:val="21"/>
              </w:rPr>
              <w:t xml:space="preserve">kowitej możliwej liczby punktów </w:t>
            </w:r>
            <w:r w:rsidR="008B756D" w:rsidRPr="00F33046">
              <w:rPr>
                <w:sz w:val="21"/>
                <w:szCs w:val="21"/>
              </w:rPr>
              <w:t>(na ocenę wpływa także aktywność na zajęciach)*</w:t>
            </w:r>
            <w:r w:rsidR="008B756D">
              <w:rPr>
                <w:sz w:val="21"/>
                <w:szCs w:val="21"/>
              </w:rPr>
              <w:t>.</w:t>
            </w:r>
          </w:p>
        </w:tc>
      </w:tr>
    </w:tbl>
    <w:p w:rsidR="008B756D" w:rsidRPr="006C50EC" w:rsidRDefault="008B756D" w:rsidP="008B756D">
      <w:pPr>
        <w:tabs>
          <w:tab w:val="left" w:pos="860"/>
        </w:tabs>
        <w:spacing w:after="46"/>
        <w:ind w:left="426"/>
        <w:rPr>
          <w:sz w:val="20"/>
        </w:rPr>
      </w:pPr>
      <w:r w:rsidRPr="006C50EC">
        <w:rPr>
          <w:sz w:val="20"/>
        </w:rPr>
        <w:t>*Punkty za aktywność na zajęciach uwzględniane są po uzyskaniu oceny pozytywnej z przedmiotu na bazie pozostałych kryteriów oceny.</w:t>
      </w:r>
    </w:p>
    <w:p w:rsidR="00B4158E" w:rsidRDefault="00E310FB" w:rsidP="001A19A1">
      <w:pPr>
        <w:pStyle w:val="Akapitzlist"/>
        <w:numPr>
          <w:ilvl w:val="0"/>
          <w:numId w:val="1"/>
        </w:numPr>
        <w:tabs>
          <w:tab w:val="left" w:pos="860"/>
        </w:tabs>
        <w:spacing w:before="360" w:after="46" w:line="360" w:lineRule="auto"/>
        <w:ind w:left="862" w:hanging="357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</w:t>
      </w:r>
      <w:bookmarkStart w:id="0" w:name="_GoBack"/>
      <w:bookmarkEnd w:id="0"/>
      <w:r>
        <w:rPr>
          <w:b/>
          <w:sz w:val="24"/>
        </w:rPr>
        <w:t>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Pr="00003E50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  <w:szCs w:val="21"/>
              </w:rPr>
            </w:pPr>
            <w:r w:rsidRPr="00003E50">
              <w:rPr>
                <w:b/>
                <w:sz w:val="21"/>
                <w:szCs w:val="21"/>
              </w:rPr>
              <w:t>Obciążenie</w:t>
            </w:r>
            <w:r w:rsidRPr="00003E50">
              <w:rPr>
                <w:b/>
                <w:spacing w:val="-8"/>
                <w:sz w:val="21"/>
                <w:szCs w:val="21"/>
              </w:rPr>
              <w:t xml:space="preserve"> </w:t>
            </w:r>
            <w:r w:rsidRPr="00003E50">
              <w:rPr>
                <w:b/>
                <w:spacing w:val="-2"/>
                <w:sz w:val="21"/>
                <w:szCs w:val="21"/>
              </w:rPr>
              <w:t>studenta:</w:t>
            </w:r>
          </w:p>
          <w:p w:rsidR="00B4158E" w:rsidRPr="00003E50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  <w:szCs w:val="21"/>
              </w:rPr>
            </w:pPr>
            <w:r w:rsidRPr="00003E50">
              <w:rPr>
                <w:b/>
                <w:sz w:val="21"/>
                <w:szCs w:val="21"/>
              </w:rPr>
              <w:t>studia</w:t>
            </w:r>
            <w:r w:rsidRPr="00003E50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003E50">
              <w:rPr>
                <w:b/>
                <w:spacing w:val="-2"/>
                <w:sz w:val="21"/>
                <w:szCs w:val="21"/>
              </w:rPr>
              <w:t>stacjonarne</w:t>
            </w:r>
          </w:p>
        </w:tc>
        <w:tc>
          <w:tcPr>
            <w:tcW w:w="2175" w:type="dxa"/>
          </w:tcPr>
          <w:p w:rsidR="00B4158E" w:rsidRPr="00003E50" w:rsidRDefault="00E310FB">
            <w:pPr>
              <w:pStyle w:val="TableParagraph"/>
              <w:spacing w:before="1"/>
              <w:ind w:left="167"/>
              <w:rPr>
                <w:b/>
                <w:sz w:val="21"/>
                <w:szCs w:val="21"/>
              </w:rPr>
            </w:pPr>
            <w:r w:rsidRPr="00003E50">
              <w:rPr>
                <w:b/>
                <w:sz w:val="21"/>
                <w:szCs w:val="21"/>
              </w:rPr>
              <w:t>Obciążenie</w:t>
            </w:r>
            <w:r w:rsidRPr="00003E50">
              <w:rPr>
                <w:b/>
                <w:spacing w:val="-8"/>
                <w:sz w:val="21"/>
                <w:szCs w:val="21"/>
              </w:rPr>
              <w:t xml:space="preserve"> </w:t>
            </w:r>
            <w:r w:rsidRPr="00003E50">
              <w:rPr>
                <w:b/>
                <w:spacing w:val="-2"/>
                <w:sz w:val="21"/>
                <w:szCs w:val="21"/>
              </w:rPr>
              <w:t>studenta:</w:t>
            </w:r>
          </w:p>
          <w:p w:rsidR="00B4158E" w:rsidRPr="00003E50" w:rsidRDefault="00E310FB">
            <w:pPr>
              <w:pStyle w:val="TableParagraph"/>
              <w:spacing w:before="39"/>
              <w:ind w:left="148"/>
              <w:rPr>
                <w:b/>
                <w:sz w:val="21"/>
                <w:szCs w:val="21"/>
              </w:rPr>
            </w:pPr>
            <w:r w:rsidRPr="00003E50">
              <w:rPr>
                <w:b/>
                <w:sz w:val="21"/>
                <w:szCs w:val="21"/>
              </w:rPr>
              <w:t>studia</w:t>
            </w:r>
            <w:r w:rsidRPr="00003E50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003E50">
              <w:rPr>
                <w:b/>
                <w:spacing w:val="-2"/>
                <w:sz w:val="21"/>
                <w:szCs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003E50" w:rsidRDefault="0029584D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003E50">
              <w:rPr>
                <w:rFonts w:asciiTheme="minorHAnsi" w:hAnsiTheme="minorHAnsi" w:cstheme="minorHAnsi"/>
                <w:b/>
                <w:sz w:val="21"/>
                <w:szCs w:val="21"/>
              </w:rPr>
              <w:t>15</w:t>
            </w:r>
          </w:p>
        </w:tc>
        <w:tc>
          <w:tcPr>
            <w:tcW w:w="2175" w:type="dxa"/>
            <w:shd w:val="clear" w:color="auto" w:fill="F1F1F1"/>
          </w:tcPr>
          <w:p w:rsidR="00B4158E" w:rsidRPr="00003E50" w:rsidRDefault="0029584D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003E50">
              <w:rPr>
                <w:rFonts w:asciiTheme="minorHAnsi" w:hAnsiTheme="minorHAnsi" w:cstheme="minorHAnsi"/>
                <w:b/>
                <w:sz w:val="21"/>
                <w:szCs w:val="21"/>
              </w:rPr>
              <w:t>15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003E50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003E50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003E50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003E50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82748" w:rsidRPr="00003E50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003E50" w:rsidRDefault="0029584D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003E50">
              <w:rPr>
                <w:rFonts w:asciiTheme="minorHAnsi" w:hAnsiTheme="minorHAnsi" w:cstheme="minorHAnsi"/>
                <w:b/>
                <w:sz w:val="21"/>
                <w:szCs w:val="21"/>
              </w:rPr>
              <w:t>10</w:t>
            </w:r>
          </w:p>
        </w:tc>
        <w:tc>
          <w:tcPr>
            <w:tcW w:w="2175" w:type="dxa"/>
            <w:shd w:val="clear" w:color="auto" w:fill="F1F1F1"/>
          </w:tcPr>
          <w:p w:rsidR="00B4158E" w:rsidRPr="00003E50" w:rsidRDefault="0029584D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003E50">
              <w:rPr>
                <w:rFonts w:asciiTheme="minorHAnsi" w:hAnsiTheme="minorHAnsi" w:cstheme="minorHAnsi"/>
                <w:b/>
                <w:sz w:val="21"/>
                <w:szCs w:val="21"/>
              </w:rPr>
              <w:t>10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Default="00C8780B" w:rsidP="00C8780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C8780B" w:rsidRPr="00003E50" w:rsidRDefault="00C8780B" w:rsidP="00C8780B">
            <w:pPr>
              <w:jc w:val="center"/>
              <w:rPr>
                <w:sz w:val="21"/>
                <w:szCs w:val="21"/>
              </w:rPr>
            </w:pPr>
            <w:r w:rsidRPr="00003E50">
              <w:rPr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C8780B" w:rsidRPr="00003E50" w:rsidRDefault="00C8780B" w:rsidP="00C8780B">
            <w:pPr>
              <w:jc w:val="center"/>
              <w:rPr>
                <w:sz w:val="21"/>
                <w:szCs w:val="21"/>
              </w:rPr>
            </w:pPr>
            <w:r w:rsidRPr="00003E50">
              <w:rPr>
                <w:sz w:val="21"/>
                <w:szCs w:val="21"/>
              </w:rPr>
              <w:t>5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Pr="00135906" w:rsidRDefault="00C8780B" w:rsidP="00D6715F">
            <w:pPr>
              <w:ind w:left="96"/>
            </w:pPr>
            <w:r w:rsidRPr="00135906">
              <w:t>Przy</w:t>
            </w:r>
            <w:r>
              <w:t>gotowanie do kolokwium</w:t>
            </w:r>
          </w:p>
        </w:tc>
        <w:tc>
          <w:tcPr>
            <w:tcW w:w="2173" w:type="dxa"/>
          </w:tcPr>
          <w:p w:rsidR="00C8780B" w:rsidRPr="00003E50" w:rsidRDefault="00C8780B" w:rsidP="00C8780B">
            <w:pPr>
              <w:jc w:val="center"/>
              <w:rPr>
                <w:sz w:val="21"/>
                <w:szCs w:val="21"/>
              </w:rPr>
            </w:pPr>
            <w:r w:rsidRPr="00003E50">
              <w:rPr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C8780B" w:rsidRPr="00003E50" w:rsidRDefault="00C8780B" w:rsidP="00C8780B">
            <w:pPr>
              <w:jc w:val="center"/>
              <w:rPr>
                <w:sz w:val="21"/>
                <w:szCs w:val="21"/>
              </w:rPr>
            </w:pPr>
            <w:r w:rsidRPr="00003E50">
              <w:rPr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003E50" w:rsidRDefault="0029584D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003E50">
              <w:rPr>
                <w:rFonts w:asciiTheme="minorHAnsi" w:hAnsiTheme="minorHAnsi" w:cstheme="minorHAnsi"/>
                <w:b/>
                <w:sz w:val="21"/>
                <w:szCs w:val="21"/>
              </w:rPr>
              <w:t>25</w:t>
            </w:r>
          </w:p>
        </w:tc>
        <w:tc>
          <w:tcPr>
            <w:tcW w:w="2175" w:type="dxa"/>
            <w:shd w:val="clear" w:color="auto" w:fill="F1F1F1"/>
          </w:tcPr>
          <w:p w:rsidR="00B4158E" w:rsidRPr="00003E50" w:rsidRDefault="0029584D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003E50">
              <w:rPr>
                <w:rFonts w:asciiTheme="minorHAnsi" w:hAnsiTheme="minorHAnsi" w:cstheme="minorHAnsi"/>
                <w:b/>
                <w:sz w:val="21"/>
                <w:szCs w:val="21"/>
              </w:rPr>
              <w:t>25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003E50" w:rsidRDefault="001D5487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003E50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</w:p>
        </w:tc>
        <w:tc>
          <w:tcPr>
            <w:tcW w:w="2175" w:type="dxa"/>
            <w:shd w:val="clear" w:color="auto" w:fill="F1F1F1"/>
          </w:tcPr>
          <w:p w:rsidR="00B4158E" w:rsidRPr="00003E50" w:rsidRDefault="0029584D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003E50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</w:p>
        </w:tc>
      </w:tr>
    </w:tbl>
    <w:p w:rsidR="00B4158E" w:rsidRPr="00582748" w:rsidRDefault="00582748" w:rsidP="002D37C2">
      <w:pPr>
        <w:tabs>
          <w:tab w:val="left" w:pos="1215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03E50"/>
    <w:rsid w:val="001A19A1"/>
    <w:rsid w:val="001D5487"/>
    <w:rsid w:val="0029584D"/>
    <w:rsid w:val="002C6CFD"/>
    <w:rsid w:val="002D37C2"/>
    <w:rsid w:val="00582748"/>
    <w:rsid w:val="00636805"/>
    <w:rsid w:val="00671C3A"/>
    <w:rsid w:val="006B6E10"/>
    <w:rsid w:val="006C5176"/>
    <w:rsid w:val="00767A2B"/>
    <w:rsid w:val="0078056B"/>
    <w:rsid w:val="008B756D"/>
    <w:rsid w:val="009F0924"/>
    <w:rsid w:val="00A17251"/>
    <w:rsid w:val="00B4158E"/>
    <w:rsid w:val="00B97D3C"/>
    <w:rsid w:val="00BC33C8"/>
    <w:rsid w:val="00C8780B"/>
    <w:rsid w:val="00D6715F"/>
    <w:rsid w:val="00E310FB"/>
    <w:rsid w:val="00F1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19</cp:revision>
  <dcterms:created xsi:type="dcterms:W3CDTF">2026-01-14T07:21:00Z</dcterms:created>
  <dcterms:modified xsi:type="dcterms:W3CDTF">2026-08-13T06:02:00Z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