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EC4F42">
      <w:pPr>
        <w:pStyle w:val="Tytu"/>
        <w:spacing w:line="36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501EF3" w:rsidRPr="00501EF3">
        <w:rPr>
          <w:spacing w:val="-2"/>
        </w:rPr>
        <w:t>0919.4.ZP2.D.PU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501EF3" w:rsidRPr="00501EF3">
        <w:rPr>
          <w:spacing w:val="-2"/>
        </w:rPr>
        <w:t>Psychologia uzależnień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501EF3" w:rsidRPr="00501EF3">
        <w:t>Psychology</w:t>
      </w:r>
      <w:proofErr w:type="spellEnd"/>
      <w:r w:rsidR="00501EF3" w:rsidRPr="00501EF3">
        <w:t xml:space="preserve"> of </w:t>
      </w:r>
      <w:proofErr w:type="spellStart"/>
      <w:r w:rsidR="00501EF3" w:rsidRPr="00501EF3">
        <w:t>addictions</w:t>
      </w:r>
      <w:proofErr w:type="spellEnd"/>
    </w:p>
    <w:p w:rsidR="00B4158E" w:rsidRDefault="00E310FB" w:rsidP="00F70A24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22DDA">
        <w:trPr>
          <w:trHeight w:val="335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B22DDA" w:rsidRDefault="00B22DDA" w:rsidP="00B22DDA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Zdrowie Publiczne</w:t>
            </w:r>
          </w:p>
        </w:tc>
      </w:tr>
      <w:tr w:rsidR="00B22DDA">
        <w:trPr>
          <w:trHeight w:val="294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B22DDA" w:rsidRDefault="00B22DDA" w:rsidP="00B22DDA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Stacjonarne</w:t>
            </w:r>
            <w:r w:rsidR="00E02E49">
              <w:rPr>
                <w:sz w:val="21"/>
                <w:szCs w:val="21"/>
              </w:rPr>
              <w:t>/ Niestacjonarne</w:t>
            </w:r>
          </w:p>
        </w:tc>
      </w:tr>
      <w:tr w:rsidR="00B22DDA">
        <w:trPr>
          <w:trHeight w:val="294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B22DDA" w:rsidRDefault="00B22DDA" w:rsidP="00E02E49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22DDA">
        <w:trPr>
          <w:trHeight w:val="295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B22DDA" w:rsidRDefault="00B22DDA" w:rsidP="00B22DDA">
            <w:pPr>
              <w:rPr>
                <w:sz w:val="21"/>
                <w:szCs w:val="21"/>
              </w:rPr>
            </w:pPr>
            <w:proofErr w:type="spellStart"/>
            <w:r w:rsidRPr="00B22DDA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501EF3">
        <w:trPr>
          <w:trHeight w:val="294"/>
        </w:trPr>
        <w:tc>
          <w:tcPr>
            <w:tcW w:w="4744" w:type="dxa"/>
          </w:tcPr>
          <w:p w:rsidR="00501EF3" w:rsidRDefault="00501EF3" w:rsidP="00501EF3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501EF3" w:rsidRPr="00236FC0" w:rsidRDefault="00501EF3" w:rsidP="00501EF3">
            <w:r w:rsidRPr="00236FC0">
              <w:t xml:space="preserve">dr n. hum. Edyta </w:t>
            </w:r>
            <w:proofErr w:type="spellStart"/>
            <w:r w:rsidRPr="00236FC0">
              <w:t>Laurman</w:t>
            </w:r>
            <w:proofErr w:type="spellEnd"/>
            <w:r w:rsidRPr="00236FC0">
              <w:t xml:space="preserve"> </w:t>
            </w:r>
            <w:proofErr w:type="spellStart"/>
            <w:r w:rsidRPr="00236FC0">
              <w:t>Jarzabek</w:t>
            </w:r>
            <w:proofErr w:type="spellEnd"/>
            <w:r w:rsidRPr="00236FC0">
              <w:t xml:space="preserve"> </w:t>
            </w:r>
          </w:p>
        </w:tc>
      </w:tr>
      <w:tr w:rsidR="00501EF3">
        <w:trPr>
          <w:trHeight w:val="294"/>
        </w:trPr>
        <w:tc>
          <w:tcPr>
            <w:tcW w:w="4744" w:type="dxa"/>
          </w:tcPr>
          <w:p w:rsidR="00501EF3" w:rsidRDefault="00501EF3" w:rsidP="00501EF3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501EF3" w:rsidRDefault="00501EF3" w:rsidP="00501EF3">
            <w:r w:rsidRPr="00236FC0">
              <w:t xml:space="preserve">edyta.laurman-jarzabek@ujk.edu.pl </w:t>
            </w:r>
          </w:p>
        </w:tc>
      </w:tr>
    </w:tbl>
    <w:p w:rsidR="00B4158E" w:rsidRDefault="00E310FB" w:rsidP="00F70A24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22DDA">
        <w:trPr>
          <w:trHeight w:val="294"/>
        </w:trPr>
        <w:tc>
          <w:tcPr>
            <w:tcW w:w="3469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22DDA" w:rsidRPr="00B22DDA" w:rsidRDefault="00B22DDA" w:rsidP="00B22DDA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polski</w:t>
            </w:r>
          </w:p>
        </w:tc>
      </w:tr>
      <w:tr w:rsidR="00B22DDA">
        <w:trPr>
          <w:trHeight w:val="294"/>
        </w:trPr>
        <w:tc>
          <w:tcPr>
            <w:tcW w:w="3469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22DDA" w:rsidRPr="00B22DDA" w:rsidRDefault="00501EF3" w:rsidP="00B22DDA">
            <w:pPr>
              <w:rPr>
                <w:sz w:val="21"/>
                <w:szCs w:val="21"/>
              </w:rPr>
            </w:pPr>
            <w:r w:rsidRPr="00501EF3">
              <w:rPr>
                <w:sz w:val="21"/>
                <w:szCs w:val="21"/>
              </w:rPr>
              <w:t>Podstawy psychologii</w:t>
            </w:r>
          </w:p>
        </w:tc>
      </w:tr>
    </w:tbl>
    <w:p w:rsidR="00B4158E" w:rsidRDefault="00E310FB" w:rsidP="00F70A24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58274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D96928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="00582748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ćwiczenia </w:t>
            </w:r>
            <w:r w:rsidR="00D96928">
              <w:rPr>
                <w:rFonts w:asciiTheme="minorHAnsi" w:hAnsiTheme="minorHAnsi" w:cstheme="minorHAnsi"/>
                <w:sz w:val="21"/>
                <w:szCs w:val="21"/>
              </w:rPr>
              <w:t>(C)</w:t>
            </w:r>
            <w:r w:rsidR="001C24E9">
              <w:rPr>
                <w:rFonts w:asciiTheme="minorHAnsi" w:hAnsiTheme="minorHAnsi" w:cstheme="minorHAnsi"/>
                <w:sz w:val="21"/>
                <w:szCs w:val="21"/>
              </w:rPr>
              <w:t>. Obecność</w:t>
            </w:r>
            <w:r w:rsidR="001C24E9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1C24E9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1C24E9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1C24E9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1C24E9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C5293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Sale dydaktyczne U</w:t>
            </w:r>
            <w:r w:rsidR="00C52932">
              <w:rPr>
                <w:rFonts w:asciiTheme="minorHAnsi" w:hAnsiTheme="minorHAnsi" w:cstheme="minorHAnsi"/>
                <w:sz w:val="21"/>
                <w:szCs w:val="21"/>
              </w:rPr>
              <w:t>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C5293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Egzamin</w:t>
            </w:r>
            <w:r w:rsidR="00501EF3" w:rsidRPr="00501EF3">
              <w:rPr>
                <w:rFonts w:asciiTheme="minorHAnsi" w:hAnsiTheme="minorHAnsi" w:cstheme="minorHAnsi"/>
                <w:sz w:val="21"/>
                <w:szCs w:val="21"/>
              </w:rPr>
              <w:t>/ 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501EF3" w:rsidRPr="00501EF3" w:rsidRDefault="001937FB" w:rsidP="00501EF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Wykład: wykład informacyjny, </w:t>
            </w:r>
            <w:r w:rsidR="00501EF3" w:rsidRPr="00501EF3">
              <w:rPr>
                <w:rFonts w:asciiTheme="minorHAnsi" w:hAnsiTheme="minorHAnsi" w:cstheme="minorHAnsi"/>
                <w:sz w:val="21"/>
                <w:szCs w:val="21"/>
              </w:rPr>
              <w:t>wykład problemowy</w:t>
            </w:r>
          </w:p>
          <w:p w:rsidR="00B4158E" w:rsidRPr="00BC33C8" w:rsidRDefault="00501EF3" w:rsidP="00501EF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01EF3">
              <w:rPr>
                <w:rFonts w:asciiTheme="minorHAnsi" w:hAnsiTheme="minorHAnsi" w:cstheme="minorHAnsi"/>
                <w:sz w:val="21"/>
                <w:szCs w:val="21"/>
              </w:rPr>
              <w:t>Ćwi</w:t>
            </w:r>
            <w:r w:rsidR="001937FB">
              <w:rPr>
                <w:rFonts w:asciiTheme="minorHAnsi" w:hAnsiTheme="minorHAnsi" w:cstheme="minorHAnsi"/>
                <w:sz w:val="21"/>
                <w:szCs w:val="21"/>
              </w:rPr>
              <w:t>czenia:  dyskusja grupowa, dyskusja – burza mózgów</w:t>
            </w:r>
            <w:r w:rsidRPr="00501EF3">
              <w:rPr>
                <w:rFonts w:asciiTheme="minorHAnsi" w:hAnsiTheme="minorHAnsi" w:cstheme="minorHAnsi"/>
                <w:sz w:val="21"/>
                <w:szCs w:val="21"/>
              </w:rPr>
              <w:t>,  film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7A4F66" w:rsidRPr="007A4F66" w:rsidRDefault="007A4F66" w:rsidP="007A4F6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A4F66"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7A4F66">
              <w:rPr>
                <w:rFonts w:asciiTheme="minorHAnsi" w:hAnsiTheme="minorHAnsi" w:cstheme="minorHAnsi"/>
                <w:sz w:val="21"/>
                <w:szCs w:val="21"/>
              </w:rPr>
              <w:t>Modrzyński</w:t>
            </w:r>
            <w:proofErr w:type="spellEnd"/>
            <w:r w:rsidRPr="007A4F66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7A4F66">
              <w:rPr>
                <w:rFonts w:asciiTheme="minorHAnsi" w:hAnsiTheme="minorHAnsi" w:cstheme="minorHAnsi"/>
                <w:sz w:val="21"/>
                <w:szCs w:val="21"/>
              </w:rPr>
              <w:t>R.,Pokonać</w:t>
            </w:r>
            <w:proofErr w:type="spellEnd"/>
            <w:r w:rsidRPr="007A4F66">
              <w:rPr>
                <w:rFonts w:asciiTheme="minorHAnsi" w:hAnsiTheme="minorHAnsi" w:cstheme="minorHAnsi"/>
                <w:sz w:val="21"/>
                <w:szCs w:val="21"/>
              </w:rPr>
              <w:t xml:space="preserve"> uzależnienie. Praktyczne umiejętności dla osób zmagających się z uzależnieniem na podstawie terapii poznawczo-behawioralnej, </w:t>
            </w:r>
            <w:proofErr w:type="spellStart"/>
            <w:r w:rsidRPr="007A4F66">
              <w:rPr>
                <w:rFonts w:asciiTheme="minorHAnsi" w:hAnsiTheme="minorHAnsi" w:cstheme="minorHAnsi"/>
                <w:sz w:val="21"/>
                <w:szCs w:val="21"/>
              </w:rPr>
              <w:t>Difin</w:t>
            </w:r>
            <w:proofErr w:type="spellEnd"/>
            <w:r w:rsidRPr="007A4F66">
              <w:rPr>
                <w:rFonts w:asciiTheme="minorHAnsi" w:hAnsiTheme="minorHAnsi" w:cstheme="minorHAnsi"/>
                <w:sz w:val="21"/>
                <w:szCs w:val="21"/>
              </w:rPr>
              <w:t>, Warszawa 2024.</w:t>
            </w:r>
          </w:p>
          <w:p w:rsidR="007A4F66" w:rsidRPr="007A4F66" w:rsidRDefault="007A4F66" w:rsidP="007A4F6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A4F66"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Glasner</w:t>
            </w:r>
            <w:proofErr w:type="spellEnd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 xml:space="preserve">-Edwards S. Uzależniony mózg. Jak uwolnić się od nałogu i zapobiegać nawrotom. Tłumaczenie: A. </w:t>
            </w:r>
            <w:proofErr w:type="spellStart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Pałynyczko</w:t>
            </w:r>
            <w:proofErr w:type="spellEnd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-Ćwiklińska. Gdańskie Wydawnictwo Psychologiczne. Sopot. 2024.</w:t>
            </w:r>
          </w:p>
          <w:p w:rsidR="007A4F66" w:rsidRPr="007A4F66" w:rsidRDefault="007A4F66" w:rsidP="007A4F6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A4F66">
              <w:rPr>
                <w:rFonts w:asciiTheme="minorHAnsi" w:hAnsiTheme="minorHAnsi" w:cstheme="minorHAnsi"/>
                <w:sz w:val="21"/>
                <w:szCs w:val="21"/>
              </w:rPr>
              <w:t>3.</w:t>
            </w:r>
            <w:r w:rsidR="00C52932">
              <w:t xml:space="preserve"> </w:t>
            </w:r>
            <w:proofErr w:type="spellStart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Sałapat</w:t>
            </w:r>
            <w:proofErr w:type="spellEnd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 xml:space="preserve"> M. Jak zrozumieć uzależnienia. Wydawnictwo e-</w:t>
            </w:r>
            <w:proofErr w:type="spellStart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bookowo</w:t>
            </w:r>
            <w:proofErr w:type="spellEnd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. Będzin. 2024.</w:t>
            </w:r>
          </w:p>
          <w:p w:rsidR="00B4158E" w:rsidRPr="00BC33C8" w:rsidRDefault="007A4F66" w:rsidP="007A4F6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A4F66">
              <w:rPr>
                <w:rFonts w:asciiTheme="minorHAnsi" w:hAnsiTheme="minorHAnsi" w:cstheme="minorHAnsi"/>
                <w:sz w:val="21"/>
                <w:szCs w:val="21"/>
              </w:rPr>
              <w:t xml:space="preserve">4.Grzegorzewska I., </w:t>
            </w:r>
            <w:proofErr w:type="spellStart"/>
            <w:r w:rsidRPr="007A4F66">
              <w:rPr>
                <w:rFonts w:asciiTheme="minorHAnsi" w:hAnsiTheme="minorHAnsi" w:cstheme="minorHAnsi"/>
                <w:sz w:val="21"/>
                <w:szCs w:val="21"/>
              </w:rPr>
              <w:t>Cierpiałkowska</w:t>
            </w:r>
            <w:proofErr w:type="spellEnd"/>
            <w:r w:rsidRPr="007A4F66">
              <w:rPr>
                <w:rFonts w:asciiTheme="minorHAnsi" w:hAnsiTheme="minorHAnsi" w:cstheme="minorHAnsi"/>
                <w:sz w:val="21"/>
                <w:szCs w:val="21"/>
              </w:rPr>
              <w:t xml:space="preserve"> L., Uzależnienia behawioralne, Wydawnictwo Naukowe PWN, Warszawa 2018.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7A4F66" w:rsidRDefault="007A4F66" w:rsidP="007A4F6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A4F66">
              <w:rPr>
                <w:rFonts w:asciiTheme="minorHAnsi" w:hAnsiTheme="minorHAnsi" w:cstheme="minorHAnsi"/>
                <w:sz w:val="21"/>
                <w:szCs w:val="21"/>
              </w:rPr>
              <w:t>1.</w:t>
            </w:r>
            <w:r w:rsidR="00C52932">
              <w:t xml:space="preserve"> </w:t>
            </w:r>
            <w:proofErr w:type="spellStart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Modrzyński</w:t>
            </w:r>
            <w:proofErr w:type="spellEnd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 xml:space="preserve"> R. Zaburzenia związane z używaniem alkoholu – propozycje zmian w klasyfikacji ICD-11. Polskie Forum Psychologiczne. 2019;24(3):324–333.</w:t>
            </w:r>
          </w:p>
          <w:p w:rsidR="007A4F66" w:rsidRPr="007A4F66" w:rsidRDefault="007A4F66" w:rsidP="007A4F6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A4F66">
              <w:rPr>
                <w:rFonts w:asciiTheme="minorHAnsi" w:hAnsiTheme="minorHAnsi" w:cstheme="minorHAnsi"/>
                <w:sz w:val="21"/>
                <w:szCs w:val="21"/>
              </w:rPr>
              <w:t>2.</w:t>
            </w:r>
            <w:r w:rsidR="00C52932">
              <w:t xml:space="preserve"> </w:t>
            </w:r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Bętkowska-</w:t>
            </w:r>
            <w:proofErr w:type="spellStart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Korpała</w:t>
            </w:r>
            <w:proofErr w:type="spellEnd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 xml:space="preserve"> B., </w:t>
            </w:r>
            <w:proofErr w:type="spellStart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Modrzyński</w:t>
            </w:r>
            <w:proofErr w:type="spellEnd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 xml:space="preserve"> R., Kotowska J., Olszewska K., </w:t>
            </w:r>
            <w:proofErr w:type="spellStart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Celebucka</w:t>
            </w:r>
            <w:proofErr w:type="spellEnd"/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 xml:space="preserve"> J. Wywiad diagnostyczny zaburzenia używania alkoholu. Klasyfikacja DSM-5 w kontekście wyzwań dla lecznictwa odwykowego. Psychoterapia. 2019;1(188):75–91.</w:t>
            </w:r>
          </w:p>
          <w:p w:rsidR="00B4158E" w:rsidRPr="00BC33C8" w:rsidRDefault="007A4F66" w:rsidP="007A4F6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Pr="007A4F66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C52932" w:rsidRPr="00C52932">
              <w:rPr>
                <w:rFonts w:asciiTheme="minorHAnsi" w:hAnsiTheme="minorHAnsi" w:cstheme="minorHAnsi"/>
                <w:sz w:val="21"/>
                <w:szCs w:val="21"/>
              </w:rPr>
              <w:t>Habrat B. Zaburzenia uprawiania hazardu i inne tak zwane nałogi behawioralne. Instytut Psychiatrii i Neurologii. Warszawa. 2016.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Default="00BC33C8" w:rsidP="00BC33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5874C8" w:rsidRPr="005874C8" w:rsidRDefault="005874C8" w:rsidP="005874C8">
      <w:pPr>
        <w:pStyle w:val="Tekstpodstawowy"/>
        <w:numPr>
          <w:ilvl w:val="0"/>
          <w:numId w:val="3"/>
        </w:numPr>
        <w:spacing w:before="166"/>
        <w:rPr>
          <w:b w:val="0"/>
          <w:spacing w:val="-2"/>
        </w:rPr>
      </w:pPr>
      <w:r w:rsidRPr="005874C8">
        <w:rPr>
          <w:b w:val="0"/>
          <w:spacing w:val="-2"/>
        </w:rPr>
        <w:t>C1. Przekazanie studentom wiedzy dotyczącej psychologicznych, społecznych i biologicznych uwarunkowań uzależnień, kryteriów ich diagnozowania oraz mechanizmów rozwoju uzależnień chemicznych i behawioralnych.</w:t>
      </w:r>
    </w:p>
    <w:p w:rsidR="005874C8" w:rsidRDefault="005874C8" w:rsidP="00F70A24">
      <w:pPr>
        <w:pStyle w:val="Tekstpodstawowy"/>
        <w:numPr>
          <w:ilvl w:val="0"/>
          <w:numId w:val="3"/>
        </w:numPr>
        <w:spacing w:before="166" w:after="240"/>
        <w:rPr>
          <w:b w:val="0"/>
          <w:spacing w:val="-2"/>
        </w:rPr>
      </w:pPr>
      <w:r w:rsidRPr="005874C8">
        <w:rPr>
          <w:b w:val="0"/>
          <w:spacing w:val="-2"/>
        </w:rPr>
        <w:lastRenderedPageBreak/>
        <w:t>C2. Zapoznanie studentów z metodami profilaktyki i leczenia uzależnień, obejmującymi psychoterapię, farmakoterapię, programy redukcji szkód oraz profesjonalne i nieprofesjonalne formy wsparcia osób uzależnionych i ich rodzin.</w:t>
      </w:r>
    </w:p>
    <w:p w:rsidR="005874C8" w:rsidRDefault="005874C8" w:rsidP="005874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Ćwiczenia</w:t>
      </w:r>
    </w:p>
    <w:p w:rsidR="005874C8" w:rsidRPr="005874C8" w:rsidRDefault="005874C8" w:rsidP="005874C8">
      <w:pPr>
        <w:pStyle w:val="Tekstpodstawowy"/>
        <w:numPr>
          <w:ilvl w:val="0"/>
          <w:numId w:val="2"/>
        </w:numPr>
        <w:spacing w:before="166"/>
        <w:rPr>
          <w:b w:val="0"/>
          <w:spacing w:val="-2"/>
        </w:rPr>
      </w:pPr>
      <w:r w:rsidRPr="005874C8">
        <w:rPr>
          <w:b w:val="0"/>
          <w:spacing w:val="-2"/>
        </w:rPr>
        <w:t>C1. Rozwijanie umiejętności identyfikowania problemów związanych z uzależnieniami oraz planowania działań z zakresu profilaktyki, edukacji zdrowotnej i wsparcia osób uzależnionych.</w:t>
      </w:r>
    </w:p>
    <w:p w:rsidR="00501EF3" w:rsidRPr="005874C8" w:rsidRDefault="005874C8" w:rsidP="00F70A24">
      <w:pPr>
        <w:pStyle w:val="Tekstpodstawowy"/>
        <w:numPr>
          <w:ilvl w:val="0"/>
          <w:numId w:val="2"/>
        </w:numPr>
        <w:spacing w:before="166" w:after="240"/>
        <w:rPr>
          <w:b w:val="0"/>
          <w:spacing w:val="-2"/>
        </w:rPr>
      </w:pPr>
      <w:r w:rsidRPr="005874C8">
        <w:rPr>
          <w:b w:val="0"/>
          <w:spacing w:val="-2"/>
        </w:rPr>
        <w:t>C2. Kształtowanie umiejętności analizy funkcjonowania psychologicznego osób uzależnionych oraz doboru adekwatnych form interwencji i pomocy na podstawie analizy przypadków.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22DDA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501EF3" w:rsidRPr="00501EF3">
        <w:t>Uzależnienie – kryteria diagnostyczne -DSM V i ICD-11.</w:t>
      </w:r>
    </w:p>
    <w:p w:rsidR="00501EF3" w:rsidRDefault="00E310FB" w:rsidP="00501EF3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501EF3" w:rsidRPr="00501EF3">
        <w:rPr>
          <w:spacing w:val="-5"/>
          <w:sz w:val="24"/>
        </w:rPr>
        <w:t xml:space="preserve">Psychologiczne mechanizmy uzależnienia </w:t>
      </w:r>
    </w:p>
    <w:p w:rsidR="00B4158E" w:rsidRDefault="00E310FB" w:rsidP="00501EF3">
      <w:pPr>
        <w:spacing w:before="43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501EF3" w:rsidRPr="00501EF3">
        <w:rPr>
          <w:sz w:val="24"/>
        </w:rPr>
        <w:t>Rodzina z uzależnieniem. Współuzależnienie.</w:t>
      </w:r>
    </w:p>
    <w:p w:rsid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t>4.</w:t>
      </w:r>
      <w:r w:rsidRPr="00BC33C8">
        <w:t xml:space="preserve"> </w:t>
      </w:r>
      <w:r w:rsidR="00501EF3" w:rsidRPr="00501EF3">
        <w:rPr>
          <w:sz w:val="24"/>
        </w:rPr>
        <w:t>Uzależnienia behawioralne. Współczesna kultura i mass –media - a zachowania nałogowe.</w:t>
      </w:r>
    </w:p>
    <w:p w:rsidR="007948C2" w:rsidRDefault="007948C2" w:rsidP="00BC33C8">
      <w:pPr>
        <w:spacing w:before="46"/>
        <w:ind w:left="720"/>
        <w:rPr>
          <w:sz w:val="24"/>
        </w:rPr>
      </w:pPr>
      <w:r>
        <w:rPr>
          <w:sz w:val="24"/>
        </w:rPr>
        <w:t xml:space="preserve">5. </w:t>
      </w:r>
      <w:r w:rsidR="00501EF3" w:rsidRPr="00501EF3">
        <w:rPr>
          <w:sz w:val="24"/>
        </w:rPr>
        <w:t>Psychoterapia uzależnień – czynniki leczące i wspierające. Rola farmakoterapii w leczeniu uzależnień-programy redukcji szkód.</w:t>
      </w:r>
    </w:p>
    <w:p w:rsidR="00501EF3" w:rsidRDefault="00501EF3" w:rsidP="00501EF3">
      <w:pPr>
        <w:spacing w:before="46"/>
        <w:ind w:left="720"/>
        <w:rPr>
          <w:sz w:val="24"/>
        </w:rPr>
      </w:pPr>
      <w:r>
        <w:rPr>
          <w:sz w:val="24"/>
        </w:rPr>
        <w:t xml:space="preserve">6. </w:t>
      </w:r>
      <w:proofErr w:type="spellStart"/>
      <w:r w:rsidRPr="00501EF3">
        <w:rPr>
          <w:sz w:val="24"/>
        </w:rPr>
        <w:t>Chemsex</w:t>
      </w:r>
      <w:proofErr w:type="spellEnd"/>
      <w:r w:rsidRPr="00501EF3">
        <w:rPr>
          <w:sz w:val="24"/>
        </w:rPr>
        <w:t>- zagrożenie XXI wieku.(</w:t>
      </w:r>
      <w:proofErr w:type="spellStart"/>
      <w:r w:rsidRPr="00501EF3">
        <w:rPr>
          <w:sz w:val="24"/>
        </w:rPr>
        <w:t>Chemsex</w:t>
      </w:r>
      <w:proofErr w:type="spellEnd"/>
      <w:r w:rsidRPr="00501EF3">
        <w:rPr>
          <w:sz w:val="24"/>
        </w:rPr>
        <w:t>- CDA, 2015.)</w:t>
      </w:r>
    </w:p>
    <w:p w:rsidR="00501EF3" w:rsidRPr="00501EF3" w:rsidRDefault="00501EF3" w:rsidP="00F70A24">
      <w:pPr>
        <w:spacing w:before="46" w:after="240"/>
        <w:ind w:left="720"/>
        <w:rPr>
          <w:sz w:val="24"/>
        </w:rPr>
      </w:pPr>
      <w:r>
        <w:rPr>
          <w:sz w:val="24"/>
        </w:rPr>
        <w:t xml:space="preserve">7. </w:t>
      </w:r>
      <w:r w:rsidRPr="00501EF3">
        <w:rPr>
          <w:sz w:val="24"/>
        </w:rPr>
        <w:t>Formy pomocy nieprofesjonalnej, a terapia. Społeczności terapeutyczne. Problemy terapii osób uzależnionych.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B4158E" w:rsidRPr="00694F28" w:rsidRDefault="00E310FB" w:rsidP="00694F28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501EF3" w:rsidRPr="00501EF3">
        <w:rPr>
          <w:spacing w:val="-5"/>
          <w:sz w:val="24"/>
        </w:rPr>
        <w:t>Rozwijanie umiejętności rozpoznawania zagrożeń dla realizacji zadań pr</w:t>
      </w:r>
      <w:r w:rsidR="00694F28">
        <w:rPr>
          <w:spacing w:val="-5"/>
          <w:sz w:val="24"/>
        </w:rPr>
        <w:t xml:space="preserve">ofilaktycznych oraz umiejętność </w:t>
      </w:r>
      <w:r w:rsidR="00501EF3" w:rsidRPr="00501EF3">
        <w:rPr>
          <w:spacing w:val="-5"/>
          <w:sz w:val="24"/>
        </w:rPr>
        <w:t>określenia podstawowych zasad programu pomocy osobom uzależnionym</w:t>
      </w:r>
    </w:p>
    <w:p w:rsidR="00B4158E" w:rsidRDefault="00E310FB" w:rsidP="007948C2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694F28" w:rsidRPr="00694F28">
        <w:rPr>
          <w:spacing w:val="-5"/>
          <w:sz w:val="24"/>
        </w:rPr>
        <w:t>NSP- jako trend czasów.</w:t>
      </w:r>
    </w:p>
    <w:p w:rsidR="007948C2" w:rsidRPr="00694F28" w:rsidRDefault="007948C2" w:rsidP="00694F2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="00694F28" w:rsidRPr="00694F28">
        <w:rPr>
          <w:spacing w:val="-5"/>
          <w:sz w:val="24"/>
        </w:rPr>
        <w:t>Psychologiczna charakterystyka osób uzależnionych. Funkcjonowanie emocjonalne i poznawcze. Personalizacja interwencji wobec osoby uzależnionej w oparciu o profil psychologiczny pacjenta.</w:t>
      </w:r>
    </w:p>
    <w:p w:rsidR="007948C2" w:rsidRDefault="007948C2" w:rsidP="007948C2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="00694F28" w:rsidRPr="00694F28">
        <w:rPr>
          <w:spacing w:val="-5"/>
          <w:sz w:val="24"/>
        </w:rPr>
        <w:t>Formułowanie zadań i działań edukacji zdrowotnej w zakresie uzależnień.</w:t>
      </w:r>
    </w:p>
    <w:p w:rsidR="007948C2" w:rsidRPr="00694F28" w:rsidRDefault="007948C2" w:rsidP="00694F2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="00694F28" w:rsidRPr="00694F28">
        <w:rPr>
          <w:spacing w:val="-5"/>
          <w:sz w:val="24"/>
        </w:rPr>
        <w:t xml:space="preserve">Przygotowanie </w:t>
      </w:r>
      <w:proofErr w:type="spellStart"/>
      <w:r w:rsidR="00694F28" w:rsidRPr="00694F28">
        <w:rPr>
          <w:spacing w:val="-5"/>
          <w:sz w:val="24"/>
        </w:rPr>
        <w:t>case</w:t>
      </w:r>
      <w:proofErr w:type="spellEnd"/>
      <w:r w:rsidR="00694F28" w:rsidRPr="00694F28">
        <w:rPr>
          <w:spacing w:val="-5"/>
          <w:sz w:val="24"/>
        </w:rPr>
        <w:t xml:space="preserve"> </w:t>
      </w:r>
      <w:proofErr w:type="spellStart"/>
      <w:r w:rsidR="00694F28" w:rsidRPr="00694F28">
        <w:rPr>
          <w:spacing w:val="-5"/>
          <w:sz w:val="24"/>
        </w:rPr>
        <w:t>study</w:t>
      </w:r>
      <w:proofErr w:type="spellEnd"/>
      <w:r w:rsidR="00694F28" w:rsidRPr="00694F28">
        <w:rPr>
          <w:spacing w:val="-5"/>
          <w:sz w:val="24"/>
        </w:rPr>
        <w:t xml:space="preserve"> w oparciu o film edukacyjny -,,Rozdarte Dusze”</w:t>
      </w:r>
      <w:r w:rsidR="00694F28">
        <w:rPr>
          <w:spacing w:val="-5"/>
          <w:sz w:val="24"/>
        </w:rPr>
        <w:t>.</w:t>
      </w:r>
    </w:p>
    <w:p w:rsidR="00B4158E" w:rsidRDefault="00E310FB" w:rsidP="00F70A24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F70A24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F70A24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F70A24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BC33C8" w:rsidRPr="00BC33C8" w:rsidRDefault="002D317C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855D43" w:rsidRPr="00855D43">
              <w:rPr>
                <w:sz w:val="21"/>
                <w:szCs w:val="21"/>
              </w:rPr>
              <w:t>osiada wiedzę na temat mechanizmów funkcjonowania człowieka, zna uwarunkowania ludzkiego zachowania wynikającego ze stylu życia.</w:t>
            </w:r>
          </w:p>
        </w:tc>
        <w:tc>
          <w:tcPr>
            <w:tcW w:w="1774" w:type="dxa"/>
            <w:vMerge w:val="restart"/>
          </w:tcPr>
          <w:p w:rsidR="00BC33C8" w:rsidRPr="0078056B" w:rsidRDefault="00A34C28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34C28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</w:tc>
      </w:tr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BC33C8" w:rsidRPr="00BC33C8" w:rsidRDefault="002D317C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855D43" w:rsidRPr="00855D43">
              <w:rPr>
                <w:sz w:val="21"/>
                <w:szCs w:val="21"/>
              </w:rPr>
              <w:t>osiada wiedzę na temat konsekwencji jakie niosą ze sobą uzależnienia oraz zna skuteczne sposoby krótkoterminowych interwencji.</w:t>
            </w:r>
          </w:p>
        </w:tc>
        <w:tc>
          <w:tcPr>
            <w:tcW w:w="1774" w:type="dxa"/>
            <w:vMerge/>
          </w:tcPr>
          <w:p w:rsidR="00BC33C8" w:rsidRPr="0078056B" w:rsidRDefault="00BC33C8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F70A24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B22DDA">
        <w:trPr>
          <w:trHeight w:val="294"/>
        </w:trPr>
        <w:tc>
          <w:tcPr>
            <w:tcW w:w="1244" w:type="dxa"/>
            <w:shd w:val="clear" w:color="auto" w:fill="EBF0F8"/>
          </w:tcPr>
          <w:p w:rsidR="00B22DDA" w:rsidRPr="00582748" w:rsidRDefault="00B22DDA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B22DDA" w:rsidRPr="00582748" w:rsidRDefault="002D317C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855D43" w:rsidRPr="00855D43">
              <w:rPr>
                <w:sz w:val="21"/>
                <w:szCs w:val="21"/>
              </w:rPr>
              <w:t xml:space="preserve">otrafi zastosować zdobytą wiedzę z zakresu psychologii uzależnień do analizy i interpretacji </w:t>
            </w:r>
            <w:proofErr w:type="spellStart"/>
            <w:r w:rsidR="00855D43" w:rsidRPr="00855D43">
              <w:rPr>
                <w:sz w:val="21"/>
                <w:szCs w:val="21"/>
              </w:rPr>
              <w:t>zachowań</w:t>
            </w:r>
            <w:proofErr w:type="spellEnd"/>
            <w:r w:rsidR="00855D43" w:rsidRPr="00855D43">
              <w:rPr>
                <w:sz w:val="21"/>
                <w:szCs w:val="21"/>
              </w:rPr>
              <w:t xml:space="preserve"> własnych oraz innych ludzi.</w:t>
            </w:r>
          </w:p>
        </w:tc>
        <w:tc>
          <w:tcPr>
            <w:tcW w:w="1772" w:type="dxa"/>
            <w:vMerge w:val="restart"/>
          </w:tcPr>
          <w:p w:rsidR="00A34C28" w:rsidRPr="00A34C28" w:rsidRDefault="00A34C28" w:rsidP="00A34C28">
            <w:pPr>
              <w:rPr>
                <w:sz w:val="21"/>
                <w:szCs w:val="21"/>
              </w:rPr>
            </w:pPr>
            <w:r w:rsidRPr="00A34C28">
              <w:rPr>
                <w:sz w:val="21"/>
                <w:szCs w:val="21"/>
              </w:rPr>
              <w:t>ZP2A_U05</w:t>
            </w:r>
          </w:p>
          <w:p w:rsidR="00B22DDA" w:rsidRPr="00582748" w:rsidRDefault="00A34C28" w:rsidP="00A34C28">
            <w:pPr>
              <w:rPr>
                <w:sz w:val="21"/>
                <w:szCs w:val="21"/>
              </w:rPr>
            </w:pPr>
            <w:r w:rsidRPr="00A34C28">
              <w:rPr>
                <w:sz w:val="21"/>
                <w:szCs w:val="21"/>
              </w:rPr>
              <w:t>ZP2A_U06</w:t>
            </w:r>
          </w:p>
        </w:tc>
      </w:tr>
      <w:tr w:rsidR="00B22DDA">
        <w:trPr>
          <w:trHeight w:val="294"/>
        </w:trPr>
        <w:tc>
          <w:tcPr>
            <w:tcW w:w="1244" w:type="dxa"/>
            <w:shd w:val="clear" w:color="auto" w:fill="EBF0F8"/>
          </w:tcPr>
          <w:p w:rsidR="00B22DDA" w:rsidRPr="00582748" w:rsidRDefault="00B22DDA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B22DDA" w:rsidRPr="009F0924" w:rsidRDefault="002D317C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855D43" w:rsidRPr="00855D43">
              <w:rPr>
                <w:sz w:val="21"/>
                <w:szCs w:val="21"/>
              </w:rPr>
              <w:t>otrafi zaproponować własne strategie działań  promocji zdrowia w kontaktach z człowiekiem uzależnionym. Swoje działania potrafi uzasadnić teoretycznie oraz dokonać oceny ich skuteczności.</w:t>
            </w:r>
          </w:p>
        </w:tc>
        <w:tc>
          <w:tcPr>
            <w:tcW w:w="1772" w:type="dxa"/>
            <w:vMerge/>
          </w:tcPr>
          <w:p w:rsidR="00B22DDA" w:rsidRPr="009F0924" w:rsidRDefault="00B22DDA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F70A24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4158E">
        <w:trPr>
          <w:trHeight w:val="295"/>
        </w:trPr>
        <w:tc>
          <w:tcPr>
            <w:tcW w:w="1253" w:type="dxa"/>
            <w:shd w:val="clear" w:color="auto" w:fill="EBF0F8"/>
          </w:tcPr>
          <w:p w:rsidR="00B4158E" w:rsidRDefault="00E310FB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4158E" w:rsidRPr="00582748" w:rsidRDefault="002D317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855D43" w:rsidRPr="00855D43">
              <w:rPr>
                <w:rFonts w:asciiTheme="minorHAnsi" w:hAnsiTheme="minorHAnsi" w:cstheme="minorHAnsi"/>
                <w:sz w:val="21"/>
                <w:szCs w:val="21"/>
              </w:rPr>
              <w:t>otrafi odnieść posiadaną przez siebie wiedzę do konkretnych działań promocyjnych  z zakresu polityki zdrowotnej.</w:t>
            </w:r>
          </w:p>
        </w:tc>
        <w:tc>
          <w:tcPr>
            <w:tcW w:w="1774" w:type="dxa"/>
          </w:tcPr>
          <w:p w:rsidR="00B4158E" w:rsidRPr="00582748" w:rsidRDefault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</w:tc>
      </w:tr>
    </w:tbl>
    <w:p w:rsidR="00B4158E" w:rsidRDefault="00E310FB" w:rsidP="00F70A24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240" w:line="278" w:lineRule="auto"/>
        <w:ind w:right="471"/>
        <w:rPr>
          <w:b/>
          <w:sz w:val="24"/>
        </w:rPr>
      </w:pPr>
      <w:r>
        <w:rPr>
          <w:b/>
          <w:sz w:val="24"/>
        </w:rPr>
        <w:lastRenderedPageBreak/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F70A24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D3540E" w:rsidTr="00D3540E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D3540E" w:rsidRDefault="00D354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vAlign w:val="center"/>
          </w:tcPr>
          <w:p w:rsidR="00D3540E" w:rsidRPr="00855D43" w:rsidRDefault="00D3540E" w:rsidP="00F70A24">
            <w:pPr>
              <w:pStyle w:val="TableParagraph"/>
              <w:spacing w:before="4"/>
              <w:ind w:left="-14" w:right="2" w:firstLine="70"/>
              <w:jc w:val="center"/>
              <w:rPr>
                <w:b/>
                <w:sz w:val="21"/>
              </w:rPr>
            </w:pPr>
            <w:r w:rsidRPr="00855D43">
              <w:rPr>
                <w:b/>
                <w:spacing w:val="-2"/>
                <w:sz w:val="21"/>
              </w:rPr>
              <w:t>Egzamin</w:t>
            </w:r>
            <w:r w:rsidR="00F70A24"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pisemny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D3540E" w:rsidRDefault="00D3540E" w:rsidP="00D3540E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158" w:type="dxa"/>
            <w:vMerge w:val="restart"/>
            <w:vAlign w:val="center"/>
          </w:tcPr>
          <w:p w:rsidR="00D3540E" w:rsidRDefault="00D3540E" w:rsidP="00F70A24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D3540E" w:rsidRDefault="00D3540E" w:rsidP="00D3540E">
            <w:pPr>
              <w:pStyle w:val="TableParagraph"/>
              <w:spacing w:before="148" w:line="276" w:lineRule="auto"/>
              <w:ind w:right="144"/>
              <w:jc w:val="center"/>
              <w:rPr>
                <w:rFonts w:ascii="Times New Roman"/>
              </w:rPr>
            </w:pPr>
            <w:r w:rsidRPr="00855D43">
              <w:rPr>
                <w:b/>
                <w:spacing w:val="-2"/>
                <w:sz w:val="21"/>
              </w:rPr>
              <w:t>Praca</w:t>
            </w:r>
            <w:r w:rsidRPr="00855D43">
              <w:rPr>
                <w:b/>
                <w:spacing w:val="80"/>
                <w:sz w:val="21"/>
              </w:rPr>
              <w:t xml:space="preserve"> </w:t>
            </w:r>
            <w:r w:rsidRPr="00855D43">
              <w:rPr>
                <w:b/>
                <w:sz w:val="21"/>
              </w:rPr>
              <w:t>w</w:t>
            </w:r>
            <w:r w:rsidRPr="00855D43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D3540E" w:rsidTr="00D3540E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D3540E" w:rsidRDefault="00D3540E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D3540E" w:rsidRDefault="00D3540E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</w:tcPr>
          <w:p w:rsidR="00D3540E" w:rsidRPr="00855D43" w:rsidRDefault="00D3540E" w:rsidP="000D32B0">
            <w:pPr>
              <w:pStyle w:val="TableParagraph"/>
              <w:ind w:left="56"/>
              <w:jc w:val="center"/>
              <w:rPr>
                <w:b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D3540E" w:rsidRPr="00855D43" w:rsidRDefault="00D3540E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158" w:type="dxa"/>
            <w:vMerge/>
          </w:tcPr>
          <w:p w:rsidR="00D3540E" w:rsidRPr="00582748" w:rsidRDefault="00D3540E" w:rsidP="00582748">
            <w:pPr>
              <w:jc w:val="center"/>
              <w:rPr>
                <w:b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D3540E" w:rsidRPr="00855D43" w:rsidRDefault="00D3540E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D3540E" w:rsidTr="00D3540E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D3540E" w:rsidRDefault="00D354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D3540E" w:rsidRPr="00855D43" w:rsidRDefault="00D3540E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D3540E" w:rsidRDefault="00D354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D3540E" w:rsidRDefault="00D354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D3540E" w:rsidRDefault="00D3540E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EC4F42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057"/>
        <w:gridCol w:w="1057"/>
        <w:gridCol w:w="1134"/>
        <w:gridCol w:w="1134"/>
        <w:gridCol w:w="1063"/>
        <w:gridCol w:w="1063"/>
        <w:gridCol w:w="1134"/>
        <w:gridCol w:w="992"/>
      </w:tblGrid>
      <w:tr w:rsidR="00D3540E" w:rsidTr="00B21E30">
        <w:trPr>
          <w:trHeight w:val="590"/>
        </w:trPr>
        <w:tc>
          <w:tcPr>
            <w:tcW w:w="1239" w:type="dxa"/>
          </w:tcPr>
          <w:p w:rsidR="00D3540E" w:rsidRDefault="00D3540E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D3540E" w:rsidRDefault="00D3540E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29388BC1" wp14:editId="795639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C8DB0" id="Group 2" o:spid="_x0000_s1026" style="position:absolute;margin-left:0;margin-top:-13.3pt;width:61.95pt;height:30pt;z-index:-251648000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D3540E" w:rsidRDefault="00D3540E" w:rsidP="00B21E30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D3540E" w:rsidRDefault="00D3540E" w:rsidP="00B21E30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  <w:shd w:val="clear" w:color="auto" w:fill="F1F1F1"/>
          </w:tcPr>
          <w:p w:rsidR="00D3540E" w:rsidRDefault="00D3540E">
            <w:pPr>
              <w:pStyle w:val="TableParagraph"/>
              <w:spacing w:before="4"/>
              <w:ind w:left="98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92" w:type="dxa"/>
            <w:shd w:val="clear" w:color="auto" w:fill="F1F1F1"/>
          </w:tcPr>
          <w:p w:rsidR="00D3540E" w:rsidRDefault="00D3540E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D3540E" w:rsidTr="00B21E30">
        <w:trPr>
          <w:trHeight w:val="294"/>
        </w:trPr>
        <w:tc>
          <w:tcPr>
            <w:tcW w:w="1239" w:type="dxa"/>
            <w:shd w:val="clear" w:color="auto" w:fill="EBF0F8"/>
          </w:tcPr>
          <w:p w:rsidR="00D3540E" w:rsidRDefault="00D3540E" w:rsidP="00855D43">
            <w:pPr>
              <w:pStyle w:val="TableParagraph"/>
              <w:spacing w:before="1"/>
              <w:ind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W01</w:t>
            </w: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063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63" w:type="dxa"/>
          </w:tcPr>
          <w:p w:rsidR="00D3540E" w:rsidRPr="00D95041" w:rsidRDefault="00D3540E" w:rsidP="00B21E30">
            <w:pPr>
              <w:jc w:val="center"/>
            </w:pPr>
            <w:r>
              <w:t>+</w:t>
            </w:r>
          </w:p>
        </w:tc>
        <w:tc>
          <w:tcPr>
            <w:tcW w:w="1134" w:type="dxa"/>
            <w:shd w:val="clear" w:color="auto" w:fill="F1F1F1"/>
          </w:tcPr>
          <w:p w:rsidR="00D3540E" w:rsidRDefault="00D3540E" w:rsidP="00855D4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shd w:val="clear" w:color="auto" w:fill="F1F1F1"/>
          </w:tcPr>
          <w:p w:rsidR="00D3540E" w:rsidRDefault="00D3540E" w:rsidP="00855D4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</w:tr>
      <w:tr w:rsidR="00D3540E" w:rsidTr="00B21E30">
        <w:trPr>
          <w:trHeight w:val="294"/>
        </w:trPr>
        <w:tc>
          <w:tcPr>
            <w:tcW w:w="1239" w:type="dxa"/>
            <w:shd w:val="clear" w:color="auto" w:fill="EBF0F8"/>
          </w:tcPr>
          <w:p w:rsidR="00D3540E" w:rsidRDefault="00D3540E" w:rsidP="00855D43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W02</w:t>
            </w: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063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63" w:type="dxa"/>
          </w:tcPr>
          <w:p w:rsidR="00D3540E" w:rsidRPr="00D95041" w:rsidRDefault="00D3540E" w:rsidP="00B21E30">
            <w:pPr>
              <w:jc w:val="center"/>
            </w:pPr>
            <w:r>
              <w:t>+</w:t>
            </w:r>
          </w:p>
        </w:tc>
        <w:tc>
          <w:tcPr>
            <w:tcW w:w="1134" w:type="dxa"/>
            <w:shd w:val="clear" w:color="auto" w:fill="F1F1F1"/>
          </w:tcPr>
          <w:p w:rsidR="00D3540E" w:rsidRDefault="00D3540E" w:rsidP="00855D4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shd w:val="clear" w:color="auto" w:fill="F1F1F1"/>
          </w:tcPr>
          <w:p w:rsidR="00D3540E" w:rsidRDefault="00D3540E" w:rsidP="00855D4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</w:tr>
      <w:tr w:rsidR="00D3540E" w:rsidTr="00B21E30">
        <w:trPr>
          <w:trHeight w:val="294"/>
        </w:trPr>
        <w:tc>
          <w:tcPr>
            <w:tcW w:w="1239" w:type="dxa"/>
            <w:shd w:val="clear" w:color="auto" w:fill="EBF0F8"/>
          </w:tcPr>
          <w:p w:rsidR="00D3540E" w:rsidRDefault="00D3540E" w:rsidP="00855D43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U01</w:t>
            </w: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63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63" w:type="dxa"/>
          </w:tcPr>
          <w:p w:rsidR="00D3540E" w:rsidRPr="00D95041" w:rsidRDefault="00D3540E" w:rsidP="00B21E30">
            <w:pPr>
              <w:jc w:val="center"/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855D4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shd w:val="clear" w:color="auto" w:fill="F1F1F1"/>
          </w:tcPr>
          <w:p w:rsidR="00D3540E" w:rsidRDefault="00D3540E" w:rsidP="00855D4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</w:tr>
      <w:tr w:rsidR="00D3540E" w:rsidTr="00B21E30">
        <w:trPr>
          <w:trHeight w:val="294"/>
        </w:trPr>
        <w:tc>
          <w:tcPr>
            <w:tcW w:w="1239" w:type="dxa"/>
            <w:shd w:val="clear" w:color="auto" w:fill="EBF0F8"/>
          </w:tcPr>
          <w:p w:rsidR="00D3540E" w:rsidRDefault="00D3540E" w:rsidP="00855D43">
            <w:pPr>
              <w:pStyle w:val="TableParagraph"/>
              <w:spacing w:before="1"/>
              <w:ind w:left="1" w:right="2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U02</w:t>
            </w: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63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63" w:type="dxa"/>
          </w:tcPr>
          <w:p w:rsidR="00D3540E" w:rsidRPr="00D95041" w:rsidRDefault="00D3540E" w:rsidP="00B21E30">
            <w:pPr>
              <w:jc w:val="center"/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855D4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shd w:val="clear" w:color="auto" w:fill="F1F1F1"/>
          </w:tcPr>
          <w:p w:rsidR="00D3540E" w:rsidRDefault="00D3540E" w:rsidP="00855D4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</w:tr>
      <w:tr w:rsidR="00D3540E" w:rsidTr="00B21E30">
        <w:trPr>
          <w:trHeight w:val="294"/>
        </w:trPr>
        <w:tc>
          <w:tcPr>
            <w:tcW w:w="1239" w:type="dxa"/>
            <w:shd w:val="clear" w:color="auto" w:fill="EBF0F8"/>
          </w:tcPr>
          <w:p w:rsidR="00D3540E" w:rsidRDefault="00D3540E" w:rsidP="00A34C28">
            <w:pPr>
              <w:pStyle w:val="TableParagraph"/>
              <w:spacing w:before="1"/>
              <w:ind w:left="2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K01</w:t>
            </w: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57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63" w:type="dxa"/>
          </w:tcPr>
          <w:p w:rsidR="00D3540E" w:rsidRDefault="00D3540E" w:rsidP="00B21E30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063" w:type="dxa"/>
          </w:tcPr>
          <w:p w:rsidR="00D3540E" w:rsidRDefault="00D3540E" w:rsidP="00B21E30">
            <w:pPr>
              <w:jc w:val="center"/>
            </w:pPr>
          </w:p>
        </w:tc>
        <w:tc>
          <w:tcPr>
            <w:tcW w:w="1134" w:type="dxa"/>
            <w:shd w:val="clear" w:color="auto" w:fill="F1F1F1"/>
          </w:tcPr>
          <w:p w:rsidR="00D3540E" w:rsidRDefault="00D3540E" w:rsidP="00A34C2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shd w:val="clear" w:color="auto" w:fill="F1F1F1"/>
          </w:tcPr>
          <w:p w:rsidR="00D3540E" w:rsidRDefault="00D3540E" w:rsidP="00A34C2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</w:tr>
    </w:tbl>
    <w:p w:rsidR="00A34C28" w:rsidRDefault="00E310FB" w:rsidP="00DD2CF7">
      <w:pPr>
        <w:spacing w:before="126" w:line="480" w:lineRule="auto"/>
        <w:ind w:left="567" w:hanging="272"/>
        <w:rPr>
          <w:b/>
          <w:spacing w:val="-5"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DD2CF7" w:rsidP="00DD2CF7">
      <w:pPr>
        <w:spacing w:before="126" w:line="480" w:lineRule="auto"/>
        <w:ind w:left="567" w:hanging="272"/>
        <w:rPr>
          <w:b/>
          <w:sz w:val="24"/>
        </w:rPr>
      </w:pPr>
      <w:r w:rsidRPr="00DD2CF7">
        <w:rPr>
          <w:b/>
          <w:spacing w:val="-5"/>
          <w:sz w:val="24"/>
        </w:rPr>
        <w:t>4</w:t>
      </w:r>
      <w:r w:rsidRPr="00DD2CF7">
        <w:rPr>
          <w:b/>
          <w:spacing w:val="-5"/>
          <w:sz w:val="24"/>
          <w:szCs w:val="24"/>
        </w:rPr>
        <w:t>.5.</w:t>
      </w:r>
      <w:r>
        <w:rPr>
          <w:b/>
          <w:spacing w:val="-5"/>
          <w:sz w:val="20"/>
        </w:rPr>
        <w:t xml:space="preserve"> </w:t>
      </w:r>
      <w:r w:rsidR="00E310FB">
        <w:rPr>
          <w:b/>
          <w:sz w:val="24"/>
        </w:rPr>
        <w:t>Kryteria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oceny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stopnia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pacing w:val="-5"/>
          <w:sz w:val="24"/>
        </w:rPr>
        <w:t>się</w:t>
      </w:r>
    </w:p>
    <w:p w:rsidR="00B4158E" w:rsidRDefault="00E310FB" w:rsidP="00DD2CF7">
      <w:pPr>
        <w:pStyle w:val="Tekstpodstawowy"/>
        <w:spacing w:before="100" w:beforeAutospacing="1" w:line="0" w:lineRule="atLeast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F70A24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855D43" w:rsidTr="00E90EE0">
        <w:trPr>
          <w:trHeight w:val="294"/>
        </w:trPr>
        <w:tc>
          <w:tcPr>
            <w:tcW w:w="963" w:type="dxa"/>
          </w:tcPr>
          <w:p w:rsidR="00855D43" w:rsidRDefault="00855D43" w:rsidP="00855D4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43" w:rsidRPr="00855D43" w:rsidRDefault="00D3540E" w:rsidP="00D3540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</w:t>
            </w:r>
            <w:r w:rsidR="00855D43" w:rsidRPr="00855D43">
              <w:rPr>
                <w:rFonts w:asciiTheme="minorHAnsi" w:hAnsiTheme="minorHAnsi" w:cstheme="minorHAnsi"/>
                <w:sz w:val="21"/>
                <w:szCs w:val="21"/>
              </w:rPr>
              <w:t xml:space="preserve">ynik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egzaminu</w:t>
            </w:r>
            <w:r w:rsidR="00855D43" w:rsidRPr="00855D43">
              <w:rPr>
                <w:rFonts w:asciiTheme="minorHAnsi" w:hAnsiTheme="minorHAnsi" w:cstheme="minorHAnsi"/>
                <w:sz w:val="21"/>
                <w:szCs w:val="21"/>
              </w:rPr>
              <w:t xml:space="preserve"> końcowego na poziomie 61%-68%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855D43" w:rsidTr="00E90EE0">
        <w:trPr>
          <w:trHeight w:val="294"/>
        </w:trPr>
        <w:tc>
          <w:tcPr>
            <w:tcW w:w="963" w:type="dxa"/>
          </w:tcPr>
          <w:p w:rsidR="00855D43" w:rsidRDefault="00855D43" w:rsidP="00855D43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43" w:rsidRPr="00855D43" w:rsidRDefault="00D3540E" w:rsidP="00855D4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</w:t>
            </w:r>
            <w:r w:rsidRPr="00855D43">
              <w:rPr>
                <w:rFonts w:asciiTheme="minorHAnsi" w:hAnsiTheme="minorHAnsi" w:cstheme="minorHAnsi"/>
                <w:sz w:val="21"/>
                <w:szCs w:val="21"/>
              </w:rPr>
              <w:t xml:space="preserve">ynik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egzaminu</w:t>
            </w:r>
            <w:r w:rsidRPr="00855D4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55D43" w:rsidRPr="00855D43">
              <w:rPr>
                <w:rFonts w:asciiTheme="minorHAnsi" w:hAnsiTheme="minorHAnsi" w:cstheme="minorHAnsi"/>
                <w:sz w:val="21"/>
                <w:szCs w:val="21"/>
              </w:rPr>
              <w:t>końcowego na poziomie 69%-76%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855D43" w:rsidTr="00E90EE0">
        <w:trPr>
          <w:trHeight w:val="294"/>
        </w:trPr>
        <w:tc>
          <w:tcPr>
            <w:tcW w:w="963" w:type="dxa"/>
          </w:tcPr>
          <w:p w:rsidR="00855D43" w:rsidRDefault="00855D43" w:rsidP="00855D4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43" w:rsidRPr="00855D43" w:rsidRDefault="00D3540E" w:rsidP="00855D4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</w:t>
            </w:r>
            <w:r w:rsidRPr="00855D43">
              <w:rPr>
                <w:rFonts w:asciiTheme="minorHAnsi" w:hAnsiTheme="minorHAnsi" w:cstheme="minorHAnsi"/>
                <w:sz w:val="21"/>
                <w:szCs w:val="21"/>
              </w:rPr>
              <w:t xml:space="preserve">ynik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egzaminu</w:t>
            </w:r>
            <w:r w:rsidRPr="00855D4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55D43" w:rsidRPr="00855D43">
              <w:rPr>
                <w:rFonts w:asciiTheme="minorHAnsi" w:hAnsiTheme="minorHAnsi" w:cstheme="minorHAnsi"/>
                <w:sz w:val="21"/>
                <w:szCs w:val="21"/>
              </w:rPr>
              <w:t>końcowego na poziomie 77%-84%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855D43" w:rsidTr="00E90EE0">
        <w:trPr>
          <w:trHeight w:val="294"/>
        </w:trPr>
        <w:tc>
          <w:tcPr>
            <w:tcW w:w="963" w:type="dxa"/>
          </w:tcPr>
          <w:p w:rsidR="00855D43" w:rsidRDefault="00855D43" w:rsidP="00855D43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43" w:rsidRPr="00855D43" w:rsidRDefault="00D3540E" w:rsidP="00855D4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</w:t>
            </w:r>
            <w:r w:rsidRPr="00855D43">
              <w:rPr>
                <w:rFonts w:asciiTheme="minorHAnsi" w:hAnsiTheme="minorHAnsi" w:cstheme="minorHAnsi"/>
                <w:sz w:val="21"/>
                <w:szCs w:val="21"/>
              </w:rPr>
              <w:t xml:space="preserve">ynik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egzaminu</w:t>
            </w:r>
            <w:r w:rsidRPr="00855D4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55D43" w:rsidRPr="00855D43">
              <w:rPr>
                <w:rFonts w:asciiTheme="minorHAnsi" w:hAnsiTheme="minorHAnsi" w:cstheme="minorHAnsi"/>
                <w:sz w:val="21"/>
                <w:szCs w:val="21"/>
              </w:rPr>
              <w:t>końcowego na poziomie 85%-92%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855D43" w:rsidTr="00E90EE0">
        <w:trPr>
          <w:trHeight w:val="294"/>
        </w:trPr>
        <w:tc>
          <w:tcPr>
            <w:tcW w:w="963" w:type="dxa"/>
          </w:tcPr>
          <w:p w:rsidR="00855D43" w:rsidRDefault="00855D43" w:rsidP="00855D4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43" w:rsidRPr="00855D43" w:rsidRDefault="00D3540E" w:rsidP="00855D4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</w:t>
            </w:r>
            <w:r w:rsidRPr="00855D43">
              <w:rPr>
                <w:rFonts w:asciiTheme="minorHAnsi" w:hAnsiTheme="minorHAnsi" w:cstheme="minorHAnsi"/>
                <w:sz w:val="21"/>
                <w:szCs w:val="21"/>
              </w:rPr>
              <w:t xml:space="preserve">ynik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egzaminu</w:t>
            </w:r>
            <w:r w:rsidRPr="00855D4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55D43" w:rsidRPr="00855D43">
              <w:rPr>
                <w:rFonts w:asciiTheme="minorHAnsi" w:hAnsiTheme="minorHAnsi" w:cstheme="minorHAnsi"/>
                <w:sz w:val="21"/>
                <w:szCs w:val="21"/>
              </w:rPr>
              <w:t>końcowego na poziomie 93%-100%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F70A24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Pr="00C52932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  <w:szCs w:val="21"/>
              </w:rPr>
            </w:pPr>
            <w:r w:rsidRPr="00C52932">
              <w:rPr>
                <w:b/>
                <w:sz w:val="21"/>
                <w:szCs w:val="21"/>
              </w:rPr>
              <w:t>Kryterium</w:t>
            </w:r>
            <w:r w:rsidRPr="00C52932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C52932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855D43">
        <w:trPr>
          <w:trHeight w:val="295"/>
        </w:trPr>
        <w:tc>
          <w:tcPr>
            <w:tcW w:w="953" w:type="dxa"/>
          </w:tcPr>
          <w:p w:rsidR="00855D43" w:rsidRDefault="00855D43" w:rsidP="00855D43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855D43" w:rsidRPr="00C52932" w:rsidRDefault="00855D43" w:rsidP="00855D43">
            <w:pPr>
              <w:rPr>
                <w:sz w:val="21"/>
                <w:szCs w:val="21"/>
              </w:rPr>
            </w:pPr>
            <w:r w:rsidRPr="00C52932">
              <w:rPr>
                <w:sz w:val="21"/>
                <w:szCs w:val="21"/>
              </w:rPr>
              <w:t xml:space="preserve">Wynik kolokwium na poziomie </w:t>
            </w:r>
            <w:r w:rsidR="00F70A24" w:rsidRPr="00C52932">
              <w:rPr>
                <w:sz w:val="21"/>
                <w:szCs w:val="21"/>
              </w:rPr>
              <w:t xml:space="preserve">61-68%. </w:t>
            </w:r>
            <w:r w:rsidRPr="00C52932">
              <w:rPr>
                <w:sz w:val="21"/>
                <w:szCs w:val="21"/>
              </w:rPr>
              <w:t>Student w dostatecznym stopniu potrafi omówić sytuację osoby uzależnionej.</w:t>
            </w:r>
          </w:p>
        </w:tc>
      </w:tr>
      <w:tr w:rsidR="00855D43">
        <w:trPr>
          <w:trHeight w:val="295"/>
        </w:trPr>
        <w:tc>
          <w:tcPr>
            <w:tcW w:w="953" w:type="dxa"/>
          </w:tcPr>
          <w:p w:rsidR="00855D43" w:rsidRDefault="00855D43" w:rsidP="00855D4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855D43" w:rsidRPr="00C52932" w:rsidRDefault="00855D43" w:rsidP="00855D43">
            <w:pPr>
              <w:rPr>
                <w:sz w:val="21"/>
                <w:szCs w:val="21"/>
              </w:rPr>
            </w:pPr>
            <w:r w:rsidRPr="00C52932">
              <w:rPr>
                <w:sz w:val="21"/>
                <w:szCs w:val="21"/>
              </w:rPr>
              <w:t xml:space="preserve">Wynik kolokwium na poziomie 69-76%. Student na poziomie ponad dostatecznym potrafi omówić sytuację osoby uzależnionej oraz współuzależnionej. </w:t>
            </w:r>
          </w:p>
        </w:tc>
      </w:tr>
      <w:tr w:rsidR="00855D43">
        <w:trPr>
          <w:trHeight w:val="294"/>
        </w:trPr>
        <w:tc>
          <w:tcPr>
            <w:tcW w:w="953" w:type="dxa"/>
          </w:tcPr>
          <w:p w:rsidR="00855D43" w:rsidRDefault="00855D43" w:rsidP="00855D43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855D43" w:rsidRPr="00C52932" w:rsidRDefault="00855D43" w:rsidP="00855D43">
            <w:pPr>
              <w:rPr>
                <w:sz w:val="21"/>
                <w:szCs w:val="21"/>
              </w:rPr>
            </w:pPr>
            <w:r w:rsidRPr="00C52932">
              <w:rPr>
                <w:sz w:val="21"/>
                <w:szCs w:val="21"/>
              </w:rPr>
              <w:t xml:space="preserve">Wynik kolokwium na poziomie 77-84%. Student w stopniu dobrym  potrafi omówić sytuację osoby uzależnionej,  współuzależnionej  i rodziny. </w:t>
            </w:r>
          </w:p>
        </w:tc>
      </w:tr>
      <w:tr w:rsidR="00855D43">
        <w:trPr>
          <w:trHeight w:val="294"/>
        </w:trPr>
        <w:tc>
          <w:tcPr>
            <w:tcW w:w="953" w:type="dxa"/>
          </w:tcPr>
          <w:p w:rsidR="00855D43" w:rsidRDefault="00855D43" w:rsidP="00855D4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855D43" w:rsidRPr="00C52932" w:rsidRDefault="00855D43" w:rsidP="00855D43">
            <w:pPr>
              <w:rPr>
                <w:sz w:val="21"/>
                <w:szCs w:val="21"/>
              </w:rPr>
            </w:pPr>
            <w:r w:rsidRPr="00C52932">
              <w:rPr>
                <w:sz w:val="21"/>
                <w:szCs w:val="21"/>
              </w:rPr>
              <w:t>Wynik kolokwium na poziomie 85-92%. Student w stopniu dobrym  potrafi omówić sytuację osoby uzależnionej,  współuzależnionej  i rodziny oraz zaproponować działania wspierające.</w:t>
            </w:r>
          </w:p>
        </w:tc>
      </w:tr>
      <w:tr w:rsidR="00855D43" w:rsidTr="00A17251">
        <w:trPr>
          <w:trHeight w:val="294"/>
        </w:trPr>
        <w:tc>
          <w:tcPr>
            <w:tcW w:w="953" w:type="dxa"/>
            <w:tcBorders>
              <w:bottom w:val="single" w:sz="4" w:space="0" w:color="auto"/>
            </w:tcBorders>
          </w:tcPr>
          <w:p w:rsidR="00855D43" w:rsidRDefault="00855D43" w:rsidP="00855D43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  <w:tcBorders>
              <w:bottom w:val="single" w:sz="4" w:space="0" w:color="auto"/>
            </w:tcBorders>
          </w:tcPr>
          <w:p w:rsidR="00855D43" w:rsidRPr="00C52932" w:rsidRDefault="00855D43" w:rsidP="00855D43">
            <w:pPr>
              <w:rPr>
                <w:sz w:val="21"/>
                <w:szCs w:val="21"/>
              </w:rPr>
            </w:pPr>
            <w:r w:rsidRPr="00C52932">
              <w:rPr>
                <w:sz w:val="21"/>
                <w:szCs w:val="21"/>
              </w:rPr>
              <w:t>Wynik kolokwium na poziomie 93-100%. Student w stopniu bardzo dobrym potrafi omówić sytuację osoby uzależnionej,  współuzależnionej  i rodziny oraz zaproponować działania wspierające oraz dokonać oceny ich skuteczności.</w:t>
            </w:r>
          </w:p>
        </w:tc>
      </w:tr>
      <w:tr w:rsidR="00A34C28" w:rsidRPr="00A17251" w:rsidTr="00A17251">
        <w:trPr>
          <w:trHeight w:val="294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34C28" w:rsidRPr="00A17251" w:rsidRDefault="00A34C28" w:rsidP="00A34C28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A34C28" w:rsidRPr="00A17251" w:rsidRDefault="00A34C28" w:rsidP="00A34C28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34C28" w:rsidRPr="00C52932" w:rsidRDefault="00A34C28" w:rsidP="00A34C28">
            <w:pPr>
              <w:rPr>
                <w:color w:val="FFFFFF" w:themeColor="background1"/>
                <w:sz w:val="21"/>
                <w:szCs w:val="21"/>
              </w:rPr>
            </w:pPr>
          </w:p>
        </w:tc>
      </w:tr>
    </w:tbl>
    <w:p w:rsidR="00B4158E" w:rsidRDefault="00F70A24" w:rsidP="00EC4F42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Bilans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punktów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ECTS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–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nakład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prac</w:t>
      </w:r>
      <w:bookmarkStart w:id="0" w:name="_GoBack"/>
      <w:bookmarkEnd w:id="0"/>
      <w:r w:rsidR="00E310FB">
        <w:rPr>
          <w:b/>
          <w:sz w:val="24"/>
        </w:rPr>
        <w:t>y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22</w:t>
            </w:r>
          </w:p>
        </w:tc>
        <w:tc>
          <w:tcPr>
            <w:tcW w:w="2175" w:type="dxa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22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855D4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</w:t>
            </w:r>
          </w:p>
        </w:tc>
        <w:tc>
          <w:tcPr>
            <w:tcW w:w="2173" w:type="dxa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855D43">
        <w:trPr>
          <w:trHeight w:val="294"/>
        </w:trPr>
        <w:tc>
          <w:tcPr>
            <w:tcW w:w="5500" w:type="dxa"/>
          </w:tcPr>
          <w:p w:rsidR="00855D43" w:rsidRDefault="00855D43" w:rsidP="00855D4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egzaminie</w:t>
            </w:r>
          </w:p>
        </w:tc>
        <w:tc>
          <w:tcPr>
            <w:tcW w:w="2173" w:type="dxa"/>
          </w:tcPr>
          <w:p w:rsidR="00855D43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2175" w:type="dxa"/>
          </w:tcPr>
          <w:p w:rsidR="00855D43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</w:tr>
      <w:tr w:rsidR="00B4158E" w:rsidTr="002D317C">
        <w:trPr>
          <w:trHeight w:val="37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855D4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855D43">
              <w:rPr>
                <w:sz w:val="21"/>
              </w:rPr>
              <w:t>ćwiczeń</w:t>
            </w:r>
          </w:p>
        </w:tc>
        <w:tc>
          <w:tcPr>
            <w:tcW w:w="2173" w:type="dxa"/>
          </w:tcPr>
          <w:p w:rsidR="00B4158E" w:rsidRPr="00582748" w:rsidRDefault="002D317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  <w:tc>
          <w:tcPr>
            <w:tcW w:w="2175" w:type="dxa"/>
          </w:tcPr>
          <w:p w:rsidR="00B4158E" w:rsidRPr="00582748" w:rsidRDefault="002D317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855D4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 w:rsidR="00855D43">
              <w:rPr>
                <w:sz w:val="21"/>
              </w:rPr>
              <w:t>egzaminu</w:t>
            </w:r>
          </w:p>
        </w:tc>
        <w:tc>
          <w:tcPr>
            <w:tcW w:w="2173" w:type="dxa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855D43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</w:tbl>
    <w:p w:rsidR="00F70A24" w:rsidRDefault="00F70A24" w:rsidP="00F70A24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F70A24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E11D7"/>
    <w:multiLevelType w:val="hybridMultilevel"/>
    <w:tmpl w:val="526EDAC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350079D"/>
    <w:multiLevelType w:val="hybridMultilevel"/>
    <w:tmpl w:val="597C7DB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937FB"/>
    <w:rsid w:val="001C24E9"/>
    <w:rsid w:val="002D317C"/>
    <w:rsid w:val="00501EF3"/>
    <w:rsid w:val="00582748"/>
    <w:rsid w:val="005874C8"/>
    <w:rsid w:val="00694F28"/>
    <w:rsid w:val="0078056B"/>
    <w:rsid w:val="007948C2"/>
    <w:rsid w:val="007A4F66"/>
    <w:rsid w:val="00855D43"/>
    <w:rsid w:val="00945F13"/>
    <w:rsid w:val="009F0924"/>
    <w:rsid w:val="009F3864"/>
    <w:rsid w:val="00A17251"/>
    <w:rsid w:val="00A34C28"/>
    <w:rsid w:val="00B21E30"/>
    <w:rsid w:val="00B22DDA"/>
    <w:rsid w:val="00B4158E"/>
    <w:rsid w:val="00BC33C8"/>
    <w:rsid w:val="00C52932"/>
    <w:rsid w:val="00D3540E"/>
    <w:rsid w:val="00D96928"/>
    <w:rsid w:val="00DD2CF7"/>
    <w:rsid w:val="00E02E49"/>
    <w:rsid w:val="00E310FB"/>
    <w:rsid w:val="00EC4F42"/>
    <w:rsid w:val="00F6422C"/>
    <w:rsid w:val="00F7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9F38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4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1102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20</cp:revision>
  <dcterms:created xsi:type="dcterms:W3CDTF">2026-01-14T07:21:00Z</dcterms:created>
  <dcterms:modified xsi:type="dcterms:W3CDTF">2026-08-13T06:01:00Z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