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720B4F">
      <w:pPr>
        <w:pStyle w:val="Tytu"/>
        <w:spacing w:line="36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83371E" w:rsidRPr="0083371E">
        <w:rPr>
          <w:spacing w:val="-2"/>
        </w:rPr>
        <w:t>0919.4.ZP2.D.DM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83371E" w:rsidRPr="0083371E">
        <w:rPr>
          <w:spacing w:val="-2"/>
        </w:rPr>
        <w:t>Dialog motywujący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83371E" w:rsidRPr="0083371E">
        <w:t>Motivational</w:t>
      </w:r>
      <w:proofErr w:type="spellEnd"/>
      <w:r w:rsidR="0083371E" w:rsidRPr="0083371E">
        <w:t xml:space="preserve"> interview</w:t>
      </w:r>
    </w:p>
    <w:p w:rsidR="00B4158E" w:rsidRDefault="00E310FB" w:rsidP="00697D48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83371E" w:rsidRDefault="00BC33C8" w:rsidP="00BC33C8">
            <w:pPr>
              <w:rPr>
                <w:sz w:val="21"/>
                <w:szCs w:val="21"/>
              </w:rPr>
            </w:pPr>
            <w:r w:rsidRPr="0083371E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83371E" w:rsidRDefault="00BC33C8" w:rsidP="00BC33C8">
            <w:pPr>
              <w:rPr>
                <w:sz w:val="21"/>
                <w:szCs w:val="21"/>
              </w:rPr>
            </w:pPr>
            <w:r w:rsidRPr="0083371E">
              <w:rPr>
                <w:sz w:val="21"/>
                <w:szCs w:val="21"/>
              </w:rPr>
              <w:t>Stacjonarne</w:t>
            </w:r>
            <w:r w:rsidR="00746877" w:rsidRPr="0083371E">
              <w:rPr>
                <w:sz w:val="21"/>
                <w:szCs w:val="21"/>
              </w:rPr>
              <w:t>/ Niestacjonarne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83371E" w:rsidRDefault="00BC33C8" w:rsidP="00746877">
            <w:pPr>
              <w:rPr>
                <w:sz w:val="21"/>
                <w:szCs w:val="21"/>
              </w:rPr>
            </w:pPr>
            <w:r w:rsidRPr="0083371E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>
        <w:trPr>
          <w:trHeight w:val="29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83371E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83371E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83371E">
        <w:trPr>
          <w:trHeight w:val="294"/>
        </w:trPr>
        <w:tc>
          <w:tcPr>
            <w:tcW w:w="4744" w:type="dxa"/>
          </w:tcPr>
          <w:p w:rsidR="0083371E" w:rsidRDefault="0083371E" w:rsidP="0083371E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83371E" w:rsidRPr="0083371E" w:rsidRDefault="0083371E" w:rsidP="0083371E">
            <w:pPr>
              <w:rPr>
                <w:sz w:val="21"/>
                <w:szCs w:val="21"/>
              </w:rPr>
            </w:pPr>
            <w:r w:rsidRPr="0083371E">
              <w:rPr>
                <w:sz w:val="21"/>
                <w:szCs w:val="21"/>
              </w:rPr>
              <w:t xml:space="preserve">dr Edyta </w:t>
            </w:r>
            <w:proofErr w:type="spellStart"/>
            <w:r w:rsidRPr="0083371E">
              <w:rPr>
                <w:sz w:val="21"/>
                <w:szCs w:val="21"/>
              </w:rPr>
              <w:t>Laurman</w:t>
            </w:r>
            <w:proofErr w:type="spellEnd"/>
            <w:r w:rsidRPr="0083371E">
              <w:rPr>
                <w:sz w:val="21"/>
                <w:szCs w:val="21"/>
              </w:rPr>
              <w:t xml:space="preserve"> Jarząbek</w:t>
            </w:r>
          </w:p>
        </w:tc>
      </w:tr>
      <w:tr w:rsidR="0083371E">
        <w:trPr>
          <w:trHeight w:val="294"/>
        </w:trPr>
        <w:tc>
          <w:tcPr>
            <w:tcW w:w="4744" w:type="dxa"/>
          </w:tcPr>
          <w:p w:rsidR="0083371E" w:rsidRDefault="0083371E" w:rsidP="0083371E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83371E" w:rsidRPr="0083371E" w:rsidRDefault="0083371E" w:rsidP="0083371E">
            <w:pPr>
              <w:rPr>
                <w:sz w:val="21"/>
                <w:szCs w:val="21"/>
              </w:rPr>
            </w:pPr>
            <w:r w:rsidRPr="0083371E">
              <w:rPr>
                <w:sz w:val="21"/>
                <w:szCs w:val="21"/>
              </w:rPr>
              <w:t xml:space="preserve">edyta.laurman-jarzabek@ujk.edu.pl </w:t>
            </w:r>
          </w:p>
        </w:tc>
      </w:tr>
    </w:tbl>
    <w:p w:rsidR="00B4158E" w:rsidRDefault="00E310FB" w:rsidP="00697D48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AA401C">
        <w:trPr>
          <w:trHeight w:val="294"/>
        </w:trPr>
        <w:tc>
          <w:tcPr>
            <w:tcW w:w="3469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AA401C" w:rsidRPr="00345804" w:rsidRDefault="00AA401C" w:rsidP="00AA401C">
            <w:pPr>
              <w:rPr>
                <w:sz w:val="21"/>
                <w:szCs w:val="21"/>
              </w:rPr>
            </w:pPr>
            <w:r w:rsidRPr="00345804">
              <w:rPr>
                <w:sz w:val="21"/>
                <w:szCs w:val="21"/>
              </w:rPr>
              <w:t>polski</w:t>
            </w:r>
          </w:p>
        </w:tc>
      </w:tr>
      <w:tr w:rsidR="00AA401C">
        <w:trPr>
          <w:trHeight w:val="294"/>
        </w:trPr>
        <w:tc>
          <w:tcPr>
            <w:tcW w:w="3469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AA401C" w:rsidRPr="00345804" w:rsidRDefault="0083371E" w:rsidP="00AA401C">
            <w:pPr>
              <w:rPr>
                <w:sz w:val="21"/>
                <w:szCs w:val="21"/>
              </w:rPr>
            </w:pPr>
            <w:r w:rsidRPr="0083371E">
              <w:rPr>
                <w:sz w:val="21"/>
                <w:szCs w:val="21"/>
              </w:rPr>
              <w:t>Podstawowa wiedza z psychologii ogólnej, psychologii uzależnień</w:t>
            </w:r>
          </w:p>
        </w:tc>
      </w:tr>
    </w:tbl>
    <w:p w:rsidR="00B4158E" w:rsidRDefault="00E310FB" w:rsidP="00697D48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AA401C">
        <w:trPr>
          <w:trHeight w:val="590"/>
        </w:trPr>
        <w:tc>
          <w:tcPr>
            <w:tcW w:w="3467" w:type="dxa"/>
          </w:tcPr>
          <w:p w:rsidR="00AA401C" w:rsidRDefault="00AA401C" w:rsidP="00AA401C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AA401C" w:rsidRPr="00ED0AE5" w:rsidRDefault="009B2173" w:rsidP="009B2173">
            <w:pPr>
              <w:rPr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Wykłady (W), </w:t>
            </w:r>
            <w:r w:rsidRPr="00925068">
              <w:rPr>
                <w:rFonts w:asciiTheme="minorHAnsi" w:hAnsiTheme="minorHAnsi" w:cstheme="minorHAnsi"/>
                <w:sz w:val="21"/>
                <w:szCs w:val="21"/>
              </w:rPr>
              <w:t>Ćwiczenia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(C).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AA401C">
        <w:trPr>
          <w:trHeight w:val="294"/>
        </w:trPr>
        <w:tc>
          <w:tcPr>
            <w:tcW w:w="3467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AA401C" w:rsidRPr="00ED0AE5" w:rsidRDefault="006155A2" w:rsidP="003458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Sale dydaktyczne Uniwersytetu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ED0AE5" w:rsidRDefault="00304BDA" w:rsidP="00473B5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0D524D" w:rsidRDefault="0083371E" w:rsidP="0083371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83371E">
              <w:rPr>
                <w:rFonts w:asciiTheme="minorHAnsi" w:hAnsiTheme="minorHAnsi" w:cstheme="minorHAnsi"/>
                <w:sz w:val="21"/>
                <w:szCs w:val="21"/>
              </w:rPr>
              <w:t>Wykład-</w:t>
            </w:r>
            <w:r w:rsidR="000D524D">
              <w:rPr>
                <w:rFonts w:asciiTheme="minorHAnsi" w:hAnsiTheme="minorHAnsi" w:cstheme="minorHAnsi"/>
                <w:sz w:val="21"/>
                <w:szCs w:val="21"/>
              </w:rPr>
              <w:t xml:space="preserve"> wykład problemowy,</w:t>
            </w:r>
            <w:r w:rsidRPr="0083371E">
              <w:rPr>
                <w:rFonts w:asciiTheme="minorHAnsi" w:hAnsiTheme="minorHAnsi" w:cstheme="minorHAnsi"/>
                <w:sz w:val="21"/>
                <w:szCs w:val="21"/>
              </w:rPr>
              <w:t xml:space="preserve"> prezentacja </w:t>
            </w:r>
            <w:proofErr w:type="spellStart"/>
            <w:r w:rsidRPr="0083371E">
              <w:rPr>
                <w:rFonts w:asciiTheme="minorHAnsi" w:hAnsiTheme="minorHAnsi" w:cstheme="minorHAnsi"/>
                <w:sz w:val="21"/>
                <w:szCs w:val="21"/>
              </w:rPr>
              <w:t>multumedialna</w:t>
            </w:r>
            <w:proofErr w:type="spellEnd"/>
            <w:r w:rsidRPr="0083371E">
              <w:rPr>
                <w:rFonts w:asciiTheme="minorHAnsi" w:hAnsiTheme="minorHAnsi" w:cstheme="minorHAnsi"/>
                <w:sz w:val="21"/>
                <w:szCs w:val="21"/>
              </w:rPr>
              <w:t>, podcasty</w:t>
            </w:r>
          </w:p>
          <w:p w:rsidR="00B4158E" w:rsidRPr="00ED0AE5" w:rsidRDefault="000D524D" w:rsidP="0083371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Ćwiczenia -</w:t>
            </w:r>
            <w:r w:rsidR="0083371E" w:rsidRPr="0083371E">
              <w:rPr>
                <w:rFonts w:asciiTheme="minorHAnsi" w:hAnsiTheme="minorHAnsi" w:cstheme="minorHAnsi"/>
                <w:sz w:val="21"/>
                <w:szCs w:val="21"/>
              </w:rPr>
              <w:t>Dyskusja wielokrotna (grupowa)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, u</w:t>
            </w:r>
            <w:r w:rsidR="0083371E" w:rsidRPr="0083371E">
              <w:rPr>
                <w:rFonts w:asciiTheme="minorHAnsi" w:hAnsiTheme="minorHAnsi" w:cstheme="minorHAnsi"/>
                <w:sz w:val="21"/>
                <w:szCs w:val="21"/>
              </w:rPr>
              <w:t>czenie aktywizujące - analiza przypadków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, </w:t>
            </w:r>
            <w:r w:rsidR="0083371E" w:rsidRPr="0083371E">
              <w:rPr>
                <w:rFonts w:asciiTheme="minorHAnsi" w:hAnsiTheme="minorHAnsi" w:cstheme="minorHAnsi"/>
                <w:sz w:val="21"/>
                <w:szCs w:val="21"/>
              </w:rPr>
              <w:t xml:space="preserve">Case </w:t>
            </w:r>
            <w:proofErr w:type="spellStart"/>
            <w:r w:rsidR="0083371E" w:rsidRPr="0083371E">
              <w:rPr>
                <w:rFonts w:asciiTheme="minorHAnsi" w:hAnsiTheme="minorHAnsi" w:cstheme="minorHAnsi"/>
                <w:sz w:val="21"/>
                <w:szCs w:val="21"/>
              </w:rPr>
              <w:t>st</w:t>
            </w:r>
            <w:r w:rsidR="00697D48">
              <w:rPr>
                <w:rFonts w:asciiTheme="minorHAnsi" w:hAnsiTheme="minorHAnsi" w:cstheme="minorHAnsi"/>
                <w:sz w:val="21"/>
                <w:szCs w:val="21"/>
              </w:rPr>
              <w:t>udy</w:t>
            </w:r>
            <w:proofErr w:type="spellEnd"/>
            <w:r w:rsidR="00697D48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6155A2" w:rsidRPr="006155A2" w:rsidRDefault="006155A2" w:rsidP="006155A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6155A2">
              <w:rPr>
                <w:rFonts w:asciiTheme="minorHAnsi" w:hAnsiTheme="minorHAnsi" w:cstheme="minorHAnsi"/>
                <w:sz w:val="21"/>
                <w:szCs w:val="21"/>
              </w:rPr>
              <w:t xml:space="preserve">Miller W.R., </w:t>
            </w:r>
            <w:proofErr w:type="spellStart"/>
            <w:r w:rsidRPr="006155A2">
              <w:rPr>
                <w:rFonts w:asciiTheme="minorHAnsi" w:hAnsiTheme="minorHAnsi" w:cstheme="minorHAnsi"/>
                <w:sz w:val="21"/>
                <w:szCs w:val="21"/>
              </w:rPr>
              <w:t>Rollnick</w:t>
            </w:r>
            <w:proofErr w:type="spellEnd"/>
            <w:r w:rsidRPr="006155A2">
              <w:rPr>
                <w:rFonts w:asciiTheme="minorHAnsi" w:hAnsiTheme="minorHAnsi" w:cstheme="minorHAnsi"/>
                <w:sz w:val="21"/>
                <w:szCs w:val="21"/>
              </w:rPr>
              <w:t xml:space="preserve"> S. Dialog motywujący. Jak pomóc ludziom w zmianie i rozwoju. Wydanie 2. Wydawnictwo Uniwersytetu Jagiellońskiego. Kraków. 2025.</w:t>
            </w:r>
          </w:p>
          <w:p w:rsidR="006155A2" w:rsidRPr="006155A2" w:rsidRDefault="006155A2" w:rsidP="006155A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proofErr w:type="spellStart"/>
            <w:r w:rsidRPr="006155A2">
              <w:rPr>
                <w:rFonts w:asciiTheme="minorHAnsi" w:hAnsiTheme="minorHAnsi" w:cstheme="minorHAnsi"/>
                <w:sz w:val="21"/>
                <w:szCs w:val="21"/>
              </w:rPr>
              <w:t>Rosengren</w:t>
            </w:r>
            <w:proofErr w:type="spellEnd"/>
            <w:r w:rsidRPr="006155A2">
              <w:rPr>
                <w:rFonts w:asciiTheme="minorHAnsi" w:hAnsiTheme="minorHAnsi" w:cstheme="minorHAnsi"/>
                <w:sz w:val="21"/>
                <w:szCs w:val="21"/>
              </w:rPr>
              <w:t xml:space="preserve"> D.B. Rozwijanie umiejętności w dialogu motywującym. Podręcznik praktyka z ćwiczeniami. Wydanie 2. Wydawnictwo Uniwersytetu Jagiellońskiego. Kraków. 2021.</w:t>
            </w:r>
          </w:p>
          <w:p w:rsidR="006155A2" w:rsidRPr="006155A2" w:rsidRDefault="006155A2" w:rsidP="006155A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proofErr w:type="spellStart"/>
            <w:r w:rsidRPr="006155A2">
              <w:rPr>
                <w:rFonts w:asciiTheme="minorHAnsi" w:hAnsiTheme="minorHAnsi" w:cstheme="minorHAnsi"/>
                <w:sz w:val="21"/>
                <w:szCs w:val="21"/>
              </w:rPr>
              <w:t>Naar</w:t>
            </w:r>
            <w:proofErr w:type="spellEnd"/>
            <w:r w:rsidRPr="006155A2">
              <w:rPr>
                <w:rFonts w:asciiTheme="minorHAnsi" w:hAnsiTheme="minorHAnsi" w:cstheme="minorHAnsi"/>
                <w:sz w:val="21"/>
                <w:szCs w:val="21"/>
              </w:rPr>
              <w:t xml:space="preserve"> S., </w:t>
            </w:r>
            <w:proofErr w:type="spellStart"/>
            <w:r w:rsidRPr="006155A2">
              <w:rPr>
                <w:rFonts w:asciiTheme="minorHAnsi" w:hAnsiTheme="minorHAnsi" w:cstheme="minorHAnsi"/>
                <w:sz w:val="21"/>
                <w:szCs w:val="21"/>
              </w:rPr>
              <w:t>Safren</w:t>
            </w:r>
            <w:proofErr w:type="spellEnd"/>
            <w:r w:rsidRPr="006155A2">
              <w:rPr>
                <w:rFonts w:asciiTheme="minorHAnsi" w:hAnsiTheme="minorHAnsi" w:cstheme="minorHAnsi"/>
                <w:sz w:val="21"/>
                <w:szCs w:val="21"/>
              </w:rPr>
              <w:t xml:space="preserve"> S.A. Dialog motywujący i terapia poznawczo-behawioralna. Wydawnictwo Uniwersytetu Jagiellońskiego. Kraków. 2020.</w:t>
            </w:r>
          </w:p>
          <w:p w:rsidR="00B4158E" w:rsidRPr="00ED0AE5" w:rsidRDefault="006155A2" w:rsidP="006155A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4. </w:t>
            </w:r>
            <w:r w:rsidRPr="006155A2">
              <w:rPr>
                <w:rFonts w:asciiTheme="minorHAnsi" w:hAnsiTheme="minorHAnsi" w:cstheme="minorHAnsi"/>
                <w:sz w:val="21"/>
                <w:szCs w:val="21"/>
              </w:rPr>
              <w:t xml:space="preserve">Miller W.R., </w:t>
            </w:r>
            <w:proofErr w:type="spellStart"/>
            <w:r w:rsidRPr="006155A2">
              <w:rPr>
                <w:rFonts w:asciiTheme="minorHAnsi" w:hAnsiTheme="minorHAnsi" w:cstheme="minorHAnsi"/>
                <w:sz w:val="21"/>
                <w:szCs w:val="21"/>
              </w:rPr>
              <w:t>Rollnick</w:t>
            </w:r>
            <w:proofErr w:type="spellEnd"/>
            <w:r w:rsidRPr="006155A2">
              <w:rPr>
                <w:rFonts w:asciiTheme="minorHAnsi" w:hAnsiTheme="minorHAnsi" w:cstheme="minorHAnsi"/>
                <w:sz w:val="21"/>
                <w:szCs w:val="21"/>
              </w:rPr>
              <w:t xml:space="preserve"> S., </w:t>
            </w:r>
            <w:proofErr w:type="spellStart"/>
            <w:r w:rsidRPr="006155A2">
              <w:rPr>
                <w:rFonts w:asciiTheme="minorHAnsi" w:hAnsiTheme="minorHAnsi" w:cstheme="minorHAnsi"/>
                <w:sz w:val="21"/>
                <w:szCs w:val="21"/>
              </w:rPr>
              <w:t>Arkowitz</w:t>
            </w:r>
            <w:proofErr w:type="spellEnd"/>
            <w:r w:rsidRPr="006155A2">
              <w:rPr>
                <w:rFonts w:asciiTheme="minorHAnsi" w:hAnsiTheme="minorHAnsi" w:cstheme="minorHAnsi"/>
                <w:sz w:val="21"/>
                <w:szCs w:val="21"/>
              </w:rPr>
              <w:t xml:space="preserve"> H. (redaktorzy). Dialog motywujący w terapii problemów psychologicznych. Wydawnictwo Uniwersytetu Jagiellońskiego. Kraków. 2017.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6155A2" w:rsidRPr="006155A2" w:rsidRDefault="006155A2" w:rsidP="006155A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proofErr w:type="spellStart"/>
            <w:r w:rsidRPr="006155A2">
              <w:rPr>
                <w:rFonts w:asciiTheme="minorHAnsi" w:hAnsiTheme="minorHAnsi" w:cstheme="minorHAnsi"/>
                <w:sz w:val="21"/>
                <w:szCs w:val="21"/>
              </w:rPr>
              <w:t>Westra</w:t>
            </w:r>
            <w:proofErr w:type="spellEnd"/>
            <w:r w:rsidRPr="006155A2">
              <w:rPr>
                <w:rFonts w:asciiTheme="minorHAnsi" w:hAnsiTheme="minorHAnsi" w:cstheme="minorHAnsi"/>
                <w:sz w:val="21"/>
                <w:szCs w:val="21"/>
              </w:rPr>
              <w:t xml:space="preserve"> H.A. Dialog motywujący w terapii zaburzeń lękowych. Wydawnictwo Uniwersytetu Jagiellońskiego. Kraków. 2016.</w:t>
            </w:r>
          </w:p>
          <w:p w:rsidR="006155A2" w:rsidRPr="006155A2" w:rsidRDefault="006155A2" w:rsidP="006155A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Pr="006155A2">
              <w:rPr>
                <w:rFonts w:asciiTheme="minorHAnsi" w:hAnsiTheme="minorHAnsi" w:cstheme="minorHAnsi"/>
                <w:sz w:val="21"/>
                <w:szCs w:val="21"/>
              </w:rPr>
              <w:t>Jaraczewsk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a J.M., </w:t>
            </w:r>
            <w:proofErr w:type="spellStart"/>
            <w:r>
              <w:rPr>
                <w:rFonts w:asciiTheme="minorHAnsi" w:hAnsiTheme="minorHAnsi" w:cstheme="minorHAnsi"/>
                <w:sz w:val="21"/>
                <w:szCs w:val="21"/>
              </w:rPr>
              <w:t>Krasiejko</w:t>
            </w:r>
            <w:proofErr w:type="spellEnd"/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I. (redaktorzy</w:t>
            </w:r>
            <w:r w:rsidRPr="006155A2">
              <w:rPr>
                <w:rFonts w:asciiTheme="minorHAnsi" w:hAnsiTheme="minorHAnsi" w:cstheme="minorHAnsi"/>
                <w:sz w:val="21"/>
                <w:szCs w:val="21"/>
              </w:rPr>
              <w:t>). Dialog motywujący w teorii i praktyce. Motywowanie do zmiany w pracy socjalnej i terapii. Wydawnictwo Edukacyjne Akapit. Toruń. 2012.</w:t>
            </w:r>
          </w:p>
          <w:p w:rsidR="00523091" w:rsidRPr="00ED0AE5" w:rsidRDefault="006155A2" w:rsidP="006155A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r w:rsidRPr="006155A2">
              <w:rPr>
                <w:rFonts w:asciiTheme="minorHAnsi" w:hAnsiTheme="minorHAnsi" w:cstheme="minorHAnsi"/>
                <w:sz w:val="21"/>
                <w:szCs w:val="21"/>
              </w:rPr>
              <w:t>Barański C. Dialog motywujący w pracy z grupami osób podejmujących zachowania ryzykowne. Psychoterapia. 2016;3(178):37–52.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BC33C8" w:rsidP="00BC33C8">
      <w:pPr>
        <w:pStyle w:val="Tekstpodstawowy"/>
        <w:spacing w:before="166"/>
        <w:ind w:left="567"/>
      </w:pPr>
      <w:r>
        <w:rPr>
          <w:spacing w:val="-2"/>
        </w:rPr>
        <w:t>Wykłady</w:t>
      </w:r>
    </w:p>
    <w:p w:rsidR="002B1304" w:rsidRDefault="00E310FB" w:rsidP="00720B4F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spacing w:val="-5"/>
          <w:sz w:val="24"/>
        </w:rPr>
      </w:pPr>
      <w:r w:rsidRPr="002B1304"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83371E" w:rsidRPr="0083371E">
        <w:rPr>
          <w:spacing w:val="-5"/>
          <w:sz w:val="24"/>
        </w:rPr>
        <w:t>Zapoznanie studenta z teoretycznymi podstawami oraz metodyką pracy w dialogu motywującym, zrozumienie filozofii dialogu motywującego.</w:t>
      </w:r>
    </w:p>
    <w:p w:rsidR="002B1304" w:rsidRPr="0083371E" w:rsidRDefault="002B1304" w:rsidP="00720B4F">
      <w:pPr>
        <w:tabs>
          <w:tab w:val="left" w:pos="1005"/>
        </w:tabs>
        <w:spacing w:before="360"/>
        <w:ind w:left="425" w:firstLine="142"/>
        <w:rPr>
          <w:b/>
          <w:color w:val="000000" w:themeColor="text1"/>
          <w:sz w:val="24"/>
        </w:rPr>
      </w:pPr>
      <w:r w:rsidRPr="0083371E">
        <w:rPr>
          <w:b/>
          <w:color w:val="000000" w:themeColor="text1"/>
          <w:sz w:val="24"/>
        </w:rPr>
        <w:lastRenderedPageBreak/>
        <w:t>Ćwiczenia</w:t>
      </w:r>
    </w:p>
    <w:p w:rsidR="00473B55" w:rsidRPr="0083371E" w:rsidRDefault="00473B55" w:rsidP="0083371E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color w:val="000000" w:themeColor="text1"/>
          <w:sz w:val="24"/>
        </w:rPr>
      </w:pPr>
      <w:r w:rsidRPr="0083371E">
        <w:rPr>
          <w:b/>
          <w:color w:val="000000" w:themeColor="text1"/>
          <w:spacing w:val="-5"/>
          <w:sz w:val="24"/>
        </w:rPr>
        <w:t>C1</w:t>
      </w:r>
      <w:r w:rsidR="00E310FB" w:rsidRPr="0083371E">
        <w:rPr>
          <w:b/>
          <w:color w:val="000000" w:themeColor="text1"/>
          <w:spacing w:val="-5"/>
          <w:sz w:val="24"/>
        </w:rPr>
        <w:t>.</w:t>
      </w:r>
      <w:r w:rsidR="00BC33C8" w:rsidRPr="0083371E">
        <w:rPr>
          <w:color w:val="000000" w:themeColor="text1"/>
        </w:rPr>
        <w:t xml:space="preserve"> </w:t>
      </w:r>
      <w:r w:rsidR="0083371E" w:rsidRPr="0083371E">
        <w:rPr>
          <w:color w:val="000000" w:themeColor="text1"/>
        </w:rPr>
        <w:t>Kształtowanie  umiejętności respektowania zasad oraz stosowania różnych narzędzi DM adekwatnie do indywidualnej sytuacji klienta i jego rodziny oraz kontekstu s</w:t>
      </w:r>
      <w:r w:rsidR="0083371E">
        <w:rPr>
          <w:color w:val="000000" w:themeColor="text1"/>
        </w:rPr>
        <w:t>ytuacyjnego.</w:t>
      </w:r>
    </w:p>
    <w:p w:rsidR="0083371E" w:rsidRPr="0083371E" w:rsidRDefault="0083371E" w:rsidP="00697D48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color w:val="000000" w:themeColor="text1"/>
          <w:sz w:val="24"/>
        </w:rPr>
      </w:pPr>
      <w:r>
        <w:rPr>
          <w:b/>
          <w:color w:val="000000" w:themeColor="text1"/>
          <w:spacing w:val="-5"/>
          <w:sz w:val="24"/>
        </w:rPr>
        <w:t>C2.</w:t>
      </w:r>
      <w:r>
        <w:rPr>
          <w:color w:val="000000" w:themeColor="text1"/>
          <w:sz w:val="24"/>
        </w:rPr>
        <w:t xml:space="preserve"> </w:t>
      </w:r>
      <w:r w:rsidRPr="0083371E">
        <w:rPr>
          <w:color w:val="000000" w:themeColor="text1"/>
          <w:sz w:val="24"/>
        </w:rPr>
        <w:t>Samodzielność studenta i udoskonalania warsztatu pracy w zakresie DM. Rozwój umiejętności prowadzenia rozmowy skoncentrowanej na kliencie w oparciu o umiejętności komunikacyjne OARS</w:t>
      </w:r>
      <w:r>
        <w:rPr>
          <w:color w:val="000000" w:themeColor="text1"/>
          <w:sz w:val="24"/>
        </w:rPr>
        <w:t>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2756E4" w:rsidRPr="00A34A44" w:rsidRDefault="002756E4" w:rsidP="00A34A44">
      <w:pPr>
        <w:ind w:left="284" w:firstLine="425"/>
        <w:rPr>
          <w:spacing w:val="-5"/>
          <w:sz w:val="24"/>
        </w:rPr>
      </w:pPr>
      <w:r w:rsidRPr="002756E4">
        <w:rPr>
          <w:spacing w:val="-5"/>
          <w:sz w:val="24"/>
        </w:rPr>
        <w:t>1.</w:t>
      </w:r>
      <w:r>
        <w:rPr>
          <w:spacing w:val="-5"/>
          <w:sz w:val="24"/>
        </w:rPr>
        <w:t xml:space="preserve"> </w:t>
      </w:r>
      <w:r w:rsidR="0083371E" w:rsidRPr="0083371E">
        <w:rPr>
          <w:spacing w:val="-5"/>
          <w:sz w:val="24"/>
        </w:rPr>
        <w:t xml:space="preserve">Rozwój modelu Dialogu Motywującego w ujęciu </w:t>
      </w:r>
      <w:proofErr w:type="spellStart"/>
      <w:r w:rsidR="0083371E" w:rsidRPr="0083371E">
        <w:rPr>
          <w:spacing w:val="-5"/>
          <w:sz w:val="24"/>
        </w:rPr>
        <w:t>teoretyczno</w:t>
      </w:r>
      <w:proofErr w:type="spellEnd"/>
      <w:r w:rsidR="0083371E" w:rsidRPr="0083371E">
        <w:rPr>
          <w:spacing w:val="-5"/>
          <w:sz w:val="24"/>
        </w:rPr>
        <w:t xml:space="preserve"> – filozoficznym.</w:t>
      </w:r>
    </w:p>
    <w:p w:rsidR="002756E4" w:rsidRPr="00A34A44" w:rsidRDefault="002756E4" w:rsidP="00A34A44">
      <w:pPr>
        <w:spacing w:before="43"/>
        <w:ind w:left="284" w:firstLine="425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="0083371E">
        <w:rPr>
          <w:spacing w:val="-5"/>
          <w:sz w:val="24"/>
        </w:rPr>
        <w:t>,,</w:t>
      </w:r>
      <w:r w:rsidR="0083371E" w:rsidRPr="0083371E">
        <w:rPr>
          <w:spacing w:val="-5"/>
          <w:sz w:val="24"/>
        </w:rPr>
        <w:t>Duch” Dialogu Motywującego. Elementy składowe dialogu motywującego.</w:t>
      </w:r>
    </w:p>
    <w:p w:rsidR="002756E4" w:rsidRPr="0083371E" w:rsidRDefault="002756E4" w:rsidP="0083371E">
      <w:pPr>
        <w:spacing w:before="43"/>
        <w:ind w:left="709"/>
        <w:rPr>
          <w:spacing w:val="-5"/>
          <w:sz w:val="24"/>
        </w:rPr>
      </w:pPr>
      <w:r>
        <w:rPr>
          <w:spacing w:val="-5"/>
          <w:sz w:val="24"/>
        </w:rPr>
        <w:t xml:space="preserve">3. </w:t>
      </w:r>
      <w:r w:rsidR="0083371E" w:rsidRPr="0083371E">
        <w:rPr>
          <w:spacing w:val="-5"/>
          <w:sz w:val="24"/>
        </w:rPr>
        <w:t>Specyfika procesu zmiany.</w:t>
      </w:r>
    </w:p>
    <w:p w:rsidR="00A34A44" w:rsidRPr="0083371E" w:rsidRDefault="00A34A44" w:rsidP="0083371E">
      <w:pPr>
        <w:spacing w:before="43"/>
        <w:ind w:left="284" w:firstLine="425"/>
        <w:rPr>
          <w:spacing w:val="-5"/>
          <w:sz w:val="24"/>
        </w:rPr>
      </w:pPr>
      <w:r>
        <w:rPr>
          <w:spacing w:val="-5"/>
          <w:sz w:val="24"/>
        </w:rPr>
        <w:t xml:space="preserve">4. </w:t>
      </w:r>
      <w:r w:rsidR="0083371E" w:rsidRPr="0083371E">
        <w:rPr>
          <w:spacing w:val="-5"/>
          <w:sz w:val="24"/>
        </w:rPr>
        <w:t>Motywująca praca z oporem na linii klient – specjalista.</w:t>
      </w:r>
    </w:p>
    <w:p w:rsidR="002756E4" w:rsidRPr="00A34A44" w:rsidRDefault="002756E4" w:rsidP="00697D48">
      <w:pPr>
        <w:spacing w:after="240"/>
        <w:ind w:left="284" w:firstLine="425"/>
        <w:rPr>
          <w:spacing w:val="-5"/>
          <w:sz w:val="24"/>
        </w:rPr>
      </w:pPr>
      <w:r>
        <w:rPr>
          <w:spacing w:val="-5"/>
          <w:sz w:val="24"/>
        </w:rPr>
        <w:t xml:space="preserve">5. </w:t>
      </w:r>
      <w:r w:rsidR="0083371E" w:rsidRPr="0083371E">
        <w:rPr>
          <w:spacing w:val="-5"/>
          <w:sz w:val="24"/>
        </w:rPr>
        <w:t>Dialog motywujący w Polsce</w:t>
      </w:r>
      <w:r w:rsidR="0083371E">
        <w:rPr>
          <w:spacing w:val="-5"/>
          <w:sz w:val="24"/>
        </w:rPr>
        <w:t>.</w:t>
      </w:r>
    </w:p>
    <w:p w:rsidR="007416FC" w:rsidRDefault="00E80E40" w:rsidP="00E80E40">
      <w:pPr>
        <w:spacing w:before="43"/>
        <w:ind w:left="567"/>
        <w:rPr>
          <w:b/>
          <w:sz w:val="24"/>
          <w:szCs w:val="24"/>
        </w:rPr>
      </w:pPr>
      <w:r w:rsidRPr="00E80E40">
        <w:rPr>
          <w:b/>
          <w:sz w:val="24"/>
          <w:szCs w:val="24"/>
        </w:rPr>
        <w:t>Ćwiczenia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215"/>
      </w:tblGrid>
      <w:tr w:rsidR="00327BC5" w:rsidRPr="004A5900" w:rsidTr="0086077C">
        <w:tc>
          <w:tcPr>
            <w:tcW w:w="9215" w:type="dxa"/>
          </w:tcPr>
          <w:p w:rsidR="00327BC5" w:rsidRPr="00327BC5" w:rsidRDefault="00327BC5" w:rsidP="00327BC5">
            <w:pPr>
              <w:pStyle w:val="Akapitzlist"/>
              <w:widowControl/>
              <w:autoSpaceDE/>
              <w:autoSpaceDN/>
              <w:ind w:left="72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1. </w:t>
            </w:r>
            <w:r w:rsidR="0083371E" w:rsidRPr="0083371E">
              <w:rPr>
                <w:rFonts w:asciiTheme="minorHAnsi" w:hAnsiTheme="minorHAnsi" w:cstheme="minorHAnsi"/>
                <w:sz w:val="24"/>
                <w:szCs w:val="24"/>
              </w:rPr>
              <w:t>Budzenie nadziei i przywracanie dialogu w procesie zdrowienia na różnych etapach życia człowieka.</w:t>
            </w:r>
          </w:p>
          <w:p w:rsidR="00327BC5" w:rsidRPr="00327BC5" w:rsidRDefault="00327BC5" w:rsidP="00327BC5">
            <w:pPr>
              <w:pStyle w:val="Akapitzlist"/>
              <w:widowControl/>
              <w:autoSpaceDE/>
              <w:autoSpaceDN/>
              <w:ind w:left="72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2. </w:t>
            </w:r>
            <w:r w:rsidR="0083371E" w:rsidRPr="0083371E">
              <w:rPr>
                <w:rFonts w:asciiTheme="minorHAnsi" w:hAnsiTheme="minorHAnsi" w:cstheme="minorHAnsi"/>
                <w:sz w:val="24"/>
                <w:szCs w:val="24"/>
              </w:rPr>
              <w:t>Zastosowanie dialogu motywującego w terapii uzależnień behawioralnych.</w:t>
            </w:r>
          </w:p>
        </w:tc>
      </w:tr>
      <w:tr w:rsidR="00327BC5" w:rsidRPr="004A5900" w:rsidTr="0086077C">
        <w:tc>
          <w:tcPr>
            <w:tcW w:w="9215" w:type="dxa"/>
          </w:tcPr>
          <w:p w:rsidR="00327BC5" w:rsidRPr="00327BC5" w:rsidRDefault="00327BC5" w:rsidP="00327BC5">
            <w:pPr>
              <w:widowControl/>
              <w:autoSpaceDE/>
              <w:autoSpaceDN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3. </w:t>
            </w:r>
            <w:r w:rsidR="0083371E" w:rsidRPr="0083371E">
              <w:rPr>
                <w:rFonts w:asciiTheme="minorHAnsi" w:hAnsiTheme="minorHAnsi" w:cstheme="minorHAnsi"/>
                <w:sz w:val="24"/>
                <w:szCs w:val="24"/>
              </w:rPr>
              <w:t>Podstawowe umiejętności i techniki DM. Zastosowanie dialogu motywującego w pracy grupowej.</w:t>
            </w:r>
          </w:p>
        </w:tc>
      </w:tr>
      <w:tr w:rsidR="00327BC5" w:rsidRPr="004A5900" w:rsidTr="0086077C">
        <w:tc>
          <w:tcPr>
            <w:tcW w:w="9215" w:type="dxa"/>
          </w:tcPr>
          <w:p w:rsidR="00327BC5" w:rsidRPr="00327BC5" w:rsidRDefault="00327BC5" w:rsidP="00327BC5">
            <w:pPr>
              <w:widowControl/>
              <w:autoSpaceDE/>
              <w:autoSpaceDN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4. </w:t>
            </w:r>
            <w:r w:rsidR="0083371E" w:rsidRPr="0083371E">
              <w:rPr>
                <w:rFonts w:asciiTheme="minorHAnsi" w:hAnsiTheme="minorHAnsi" w:cstheme="minorHAnsi"/>
                <w:sz w:val="24"/>
                <w:szCs w:val="24"/>
              </w:rPr>
              <w:t>Techniki wywoływania i wzmacniania „języka zmiany”.</w:t>
            </w:r>
          </w:p>
          <w:p w:rsidR="00327BC5" w:rsidRPr="00327BC5" w:rsidRDefault="00327BC5" w:rsidP="00327BC5">
            <w:pPr>
              <w:widowControl/>
              <w:autoSpaceDE/>
              <w:autoSpaceDN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5. </w:t>
            </w:r>
            <w:r w:rsidR="0083371E" w:rsidRPr="0083371E">
              <w:rPr>
                <w:rFonts w:asciiTheme="minorHAnsi" w:hAnsiTheme="minorHAnsi" w:cstheme="minorHAnsi"/>
                <w:sz w:val="24"/>
                <w:szCs w:val="24"/>
              </w:rPr>
              <w:t xml:space="preserve">Zastosowanie uważności w DM w pracy z klientem indywidualnym. Case </w:t>
            </w:r>
            <w:proofErr w:type="spellStart"/>
            <w:r w:rsidR="0083371E" w:rsidRPr="0083371E">
              <w:rPr>
                <w:rFonts w:asciiTheme="minorHAnsi" w:hAnsiTheme="minorHAnsi" w:cstheme="minorHAnsi"/>
                <w:sz w:val="24"/>
                <w:szCs w:val="24"/>
              </w:rPr>
              <w:t>study</w:t>
            </w:r>
            <w:proofErr w:type="spellEnd"/>
            <w:r w:rsidR="0083371E" w:rsidRPr="0083371E">
              <w:rPr>
                <w:rFonts w:asciiTheme="minorHAnsi" w:hAnsiTheme="minorHAnsi" w:cstheme="minorHAnsi"/>
                <w:sz w:val="24"/>
                <w:szCs w:val="24"/>
              </w:rPr>
              <w:t xml:space="preserve"> w literaturze zagranicznej i polskiej.</w:t>
            </w:r>
          </w:p>
        </w:tc>
      </w:tr>
      <w:tr w:rsidR="00327BC5" w:rsidRPr="004A5900" w:rsidTr="0086077C">
        <w:tc>
          <w:tcPr>
            <w:tcW w:w="9215" w:type="dxa"/>
          </w:tcPr>
          <w:p w:rsidR="00327BC5" w:rsidRPr="00327BC5" w:rsidRDefault="00327BC5" w:rsidP="00327BC5">
            <w:pPr>
              <w:widowControl/>
              <w:autoSpaceDE/>
              <w:autoSpaceDN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4158E" w:rsidRPr="00321EE0" w:rsidRDefault="00E310FB" w:rsidP="00697D48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21EE0">
        <w:rPr>
          <w:b/>
          <w:sz w:val="24"/>
        </w:rPr>
        <w:t>Efekty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uczenia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się</w:t>
      </w:r>
      <w:r w:rsidRPr="00321EE0">
        <w:rPr>
          <w:b/>
          <w:spacing w:val="-5"/>
          <w:sz w:val="24"/>
        </w:rPr>
        <w:t xml:space="preserve"> </w:t>
      </w:r>
      <w:r w:rsidRPr="00321EE0">
        <w:rPr>
          <w:b/>
          <w:sz w:val="24"/>
        </w:rPr>
        <w:t>realizowane</w:t>
      </w:r>
      <w:r w:rsidRPr="00321EE0">
        <w:rPr>
          <w:b/>
          <w:spacing w:val="-4"/>
          <w:sz w:val="24"/>
        </w:rPr>
        <w:t xml:space="preserve"> </w:t>
      </w:r>
      <w:r w:rsidRPr="00321EE0">
        <w:rPr>
          <w:b/>
          <w:sz w:val="24"/>
        </w:rPr>
        <w:t>w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ramach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z w:val="24"/>
        </w:rPr>
        <w:t>przedmiotu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697D48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697D48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697D48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720C92">
        <w:trPr>
          <w:trHeight w:val="294"/>
        </w:trPr>
        <w:tc>
          <w:tcPr>
            <w:tcW w:w="1253" w:type="dxa"/>
            <w:shd w:val="clear" w:color="auto" w:fill="EBF0F8"/>
          </w:tcPr>
          <w:p w:rsidR="00720C92" w:rsidRPr="00BC33C8" w:rsidRDefault="00720C92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720C92" w:rsidRPr="00473B55" w:rsidRDefault="00346C79" w:rsidP="005740B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83371E" w:rsidRPr="0083371E">
              <w:rPr>
                <w:rFonts w:asciiTheme="minorHAnsi" w:hAnsiTheme="minorHAnsi" w:cstheme="minorHAnsi"/>
                <w:sz w:val="21"/>
                <w:szCs w:val="21"/>
              </w:rPr>
              <w:t>osiada pogłębioną wiedzę na temat komunikacji interpersonalnych, mających na celu ograniczanie stresu i jego negatywnych skutków. Zna teoretyczne podstawy komunikowania się w dialogu motywacyjnym oraz posiada pogłębioną wiedzę na temat działań  interwencyjnych motywujących do zmian.</w:t>
            </w:r>
          </w:p>
        </w:tc>
        <w:tc>
          <w:tcPr>
            <w:tcW w:w="1774" w:type="dxa"/>
          </w:tcPr>
          <w:p w:rsidR="00720C92" w:rsidRPr="00FF0E07" w:rsidRDefault="00720C92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ZP2A_W09</w:t>
            </w:r>
          </w:p>
          <w:p w:rsidR="00720C92" w:rsidRPr="0078056B" w:rsidRDefault="00720C92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E80E40" w:rsidRDefault="00E80E40" w:rsidP="00697D48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473B55" w:rsidTr="00B2451A">
        <w:trPr>
          <w:trHeight w:val="294"/>
        </w:trPr>
        <w:tc>
          <w:tcPr>
            <w:tcW w:w="1253" w:type="dxa"/>
            <w:shd w:val="clear" w:color="auto" w:fill="EBF0F8"/>
          </w:tcPr>
          <w:p w:rsidR="00473B55" w:rsidRPr="00BC33C8" w:rsidRDefault="00473B55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BC33C8">
              <w:rPr>
                <w:sz w:val="21"/>
                <w:szCs w:val="21"/>
              </w:rPr>
              <w:t>01</w:t>
            </w:r>
          </w:p>
        </w:tc>
        <w:tc>
          <w:tcPr>
            <w:tcW w:w="6832" w:type="dxa"/>
          </w:tcPr>
          <w:p w:rsidR="00473B55" w:rsidRPr="00BC33C8" w:rsidRDefault="0083371E" w:rsidP="00B2451A">
            <w:pPr>
              <w:rPr>
                <w:sz w:val="21"/>
                <w:szCs w:val="21"/>
              </w:rPr>
            </w:pPr>
            <w:r w:rsidRPr="0083371E">
              <w:rPr>
                <w:sz w:val="21"/>
                <w:szCs w:val="21"/>
              </w:rPr>
              <w:t>Potrafi zaproponować  właściwe działania akceptujące i motywujące w zakresie promocji  zdrowia z uwzględnieniem różnych grup wiekowych, stanu zdrowia i rodzaju aktywności zawodowej oraz dokonać oceny ich skuteczności w radzeniu sobie z napięciem i stresem.</w:t>
            </w:r>
          </w:p>
        </w:tc>
        <w:tc>
          <w:tcPr>
            <w:tcW w:w="1774" w:type="dxa"/>
          </w:tcPr>
          <w:p w:rsidR="00473B55" w:rsidRPr="0078056B" w:rsidRDefault="00FF0E07" w:rsidP="0083371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ZP2A_U0</w:t>
            </w:r>
            <w:r w:rsidR="0083371E">
              <w:rPr>
                <w:rFonts w:asciiTheme="minorHAnsi" w:hAnsiTheme="minorHAnsi" w:cstheme="minorHAnsi"/>
                <w:sz w:val="21"/>
                <w:szCs w:val="21"/>
              </w:rPr>
              <w:t>6</w:t>
            </w:r>
          </w:p>
        </w:tc>
      </w:tr>
    </w:tbl>
    <w:p w:rsidR="00E80E40" w:rsidRDefault="00E80E40" w:rsidP="00697D48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kompetencji 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F0E07" w:rsidTr="00B2451A">
        <w:trPr>
          <w:trHeight w:val="294"/>
        </w:trPr>
        <w:tc>
          <w:tcPr>
            <w:tcW w:w="1253" w:type="dxa"/>
            <w:shd w:val="clear" w:color="auto" w:fill="EBF0F8"/>
          </w:tcPr>
          <w:p w:rsidR="00FF0E07" w:rsidRPr="00BC33C8" w:rsidRDefault="00FF0E07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</w:t>
            </w:r>
            <w:r w:rsidRPr="00BC33C8">
              <w:rPr>
                <w:sz w:val="21"/>
                <w:szCs w:val="21"/>
              </w:rPr>
              <w:t>01</w:t>
            </w:r>
          </w:p>
        </w:tc>
        <w:tc>
          <w:tcPr>
            <w:tcW w:w="6832" w:type="dxa"/>
          </w:tcPr>
          <w:p w:rsidR="00FF0E07" w:rsidRPr="00BC33C8" w:rsidRDefault="00346C79" w:rsidP="00E80E4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 w:rsidR="0083371E" w:rsidRPr="0083371E">
              <w:rPr>
                <w:sz w:val="21"/>
                <w:szCs w:val="21"/>
              </w:rPr>
              <w:t>echuje się skutecznością w planowaniu, organizowaniu i kierowaniu pracą w radzeniu sobie z oporem i napięciem klienta wykazując  postawę aktywnego uczenia się.</w:t>
            </w:r>
          </w:p>
        </w:tc>
        <w:tc>
          <w:tcPr>
            <w:tcW w:w="1774" w:type="dxa"/>
          </w:tcPr>
          <w:p w:rsidR="00FF0E07" w:rsidRPr="00FF0E07" w:rsidRDefault="00FF0E07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ZP2A_K04</w:t>
            </w:r>
          </w:p>
          <w:p w:rsidR="00FF0E07" w:rsidRPr="0078056B" w:rsidRDefault="00FF0E07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697D48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Sposoby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weryfikacji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>osiągnięcia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efektów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uczenia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się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realizowanych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ramach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 xml:space="preserve">przedmiotu </w:t>
      </w:r>
      <w:r w:rsidR="00E310FB">
        <w:rPr>
          <w:b/>
          <w:spacing w:val="-2"/>
          <w:sz w:val="24"/>
        </w:rPr>
        <w:t>(zajęć)</w:t>
      </w:r>
    </w:p>
    <w:p w:rsidR="00B4158E" w:rsidRDefault="00E310FB" w:rsidP="00697D48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878"/>
        <w:gridCol w:w="2878"/>
        <w:gridCol w:w="2878"/>
      </w:tblGrid>
      <w:tr w:rsidR="007F6B6A" w:rsidTr="00697D48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7F6B6A" w:rsidRDefault="007F6B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7F6B6A" w:rsidRDefault="007F6B6A" w:rsidP="00697D48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878" w:type="dxa"/>
            <w:vMerge w:val="restart"/>
            <w:vAlign w:val="center"/>
          </w:tcPr>
          <w:p w:rsidR="007F6B6A" w:rsidRDefault="007F6B6A" w:rsidP="00697D48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 w:rsidRPr="007F6B6A">
              <w:rPr>
                <w:b/>
                <w:sz w:val="21"/>
              </w:rPr>
              <w:t>Praca</w:t>
            </w:r>
            <w:r w:rsidRPr="007F6B6A">
              <w:rPr>
                <w:b/>
                <w:spacing w:val="-4"/>
                <w:sz w:val="21"/>
              </w:rPr>
              <w:t xml:space="preserve"> </w:t>
            </w:r>
            <w:r w:rsidRPr="007F6B6A">
              <w:rPr>
                <w:b/>
                <w:spacing w:val="-2"/>
                <w:sz w:val="21"/>
              </w:rPr>
              <w:t>własna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7F6B6A" w:rsidRDefault="007F6B6A" w:rsidP="00697D48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E958C0">
              <w:rPr>
                <w:b/>
                <w:spacing w:val="-2"/>
                <w:sz w:val="21"/>
              </w:rPr>
              <w:t>Praca</w:t>
            </w:r>
            <w:r w:rsidRPr="00E958C0">
              <w:rPr>
                <w:b/>
                <w:spacing w:val="80"/>
                <w:sz w:val="21"/>
              </w:rPr>
              <w:t xml:space="preserve"> </w:t>
            </w:r>
            <w:r w:rsidRPr="00E958C0">
              <w:rPr>
                <w:b/>
                <w:sz w:val="21"/>
              </w:rPr>
              <w:t>w</w:t>
            </w:r>
            <w:r w:rsidRPr="00E958C0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7F6B6A" w:rsidTr="007F6B6A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7F6B6A" w:rsidRDefault="007F6B6A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7F6B6A" w:rsidRDefault="007F6B6A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878" w:type="dxa"/>
            <w:vMerge/>
            <w:shd w:val="clear" w:color="auto" w:fill="F1F1F1"/>
          </w:tcPr>
          <w:p w:rsidR="007F6B6A" w:rsidRPr="00C0100A" w:rsidRDefault="007F6B6A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878" w:type="dxa"/>
            <w:vMerge/>
          </w:tcPr>
          <w:p w:rsidR="007F6B6A" w:rsidRPr="00582748" w:rsidRDefault="007F6B6A" w:rsidP="00582748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7F6B6A" w:rsidRPr="00E958C0" w:rsidRDefault="007F6B6A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7F6B6A" w:rsidTr="007F6B6A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7F6B6A" w:rsidRDefault="007F6B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7F6B6A" w:rsidRDefault="007F6B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</w:tcPr>
          <w:p w:rsidR="007F6B6A" w:rsidRDefault="007F6B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7F6B6A" w:rsidRDefault="007F6B6A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697D48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482"/>
        <w:gridCol w:w="1482"/>
        <w:gridCol w:w="1417"/>
        <w:gridCol w:w="1418"/>
        <w:gridCol w:w="1417"/>
        <w:gridCol w:w="1418"/>
      </w:tblGrid>
      <w:tr w:rsidR="007F6B6A" w:rsidTr="007F6B6A">
        <w:trPr>
          <w:trHeight w:val="590"/>
        </w:trPr>
        <w:tc>
          <w:tcPr>
            <w:tcW w:w="1239" w:type="dxa"/>
          </w:tcPr>
          <w:p w:rsidR="007F6B6A" w:rsidRDefault="007F6B6A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7F6B6A" w:rsidRDefault="007F6B6A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6622E62C" wp14:editId="63E525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8E6B5D" id="Group 2" o:spid="_x0000_s1026" style="position:absolute;margin-left:0;margin-top:-13.3pt;width:61.95pt;height:30pt;z-index:-251650048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482" w:type="dxa"/>
            <w:shd w:val="clear" w:color="auto" w:fill="F1F1F1"/>
          </w:tcPr>
          <w:p w:rsidR="007F6B6A" w:rsidRDefault="007F6B6A" w:rsidP="007F6B6A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82" w:type="dxa"/>
            <w:shd w:val="clear" w:color="auto" w:fill="F1F1F1"/>
          </w:tcPr>
          <w:p w:rsidR="007F6B6A" w:rsidRDefault="007F6B6A" w:rsidP="007F6B6A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</w:tcPr>
          <w:p w:rsidR="007F6B6A" w:rsidRDefault="007F6B6A" w:rsidP="007F6B6A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</w:tcPr>
          <w:p w:rsidR="007F6B6A" w:rsidRDefault="007F6B6A" w:rsidP="007F6B6A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  <w:shd w:val="clear" w:color="auto" w:fill="F1F1F1"/>
          </w:tcPr>
          <w:p w:rsidR="007F6B6A" w:rsidRDefault="007F6B6A" w:rsidP="007F6B6A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  <w:shd w:val="clear" w:color="auto" w:fill="F1F1F1"/>
          </w:tcPr>
          <w:p w:rsidR="007F6B6A" w:rsidRDefault="007F6B6A" w:rsidP="007F6B6A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7F6B6A" w:rsidTr="007F6B6A">
        <w:trPr>
          <w:trHeight w:val="294"/>
        </w:trPr>
        <w:tc>
          <w:tcPr>
            <w:tcW w:w="1239" w:type="dxa"/>
            <w:shd w:val="clear" w:color="auto" w:fill="EBF0F8"/>
          </w:tcPr>
          <w:p w:rsidR="007F6B6A" w:rsidRPr="00B03694" w:rsidRDefault="007F6B6A" w:rsidP="00E958C0">
            <w:pPr>
              <w:jc w:val="center"/>
            </w:pPr>
            <w:r w:rsidRPr="00B03694">
              <w:t>W01</w:t>
            </w:r>
          </w:p>
        </w:tc>
        <w:tc>
          <w:tcPr>
            <w:tcW w:w="1482" w:type="dxa"/>
            <w:shd w:val="clear" w:color="auto" w:fill="F1F1F1"/>
          </w:tcPr>
          <w:p w:rsidR="007F6B6A" w:rsidRPr="00746877" w:rsidRDefault="007F6B6A" w:rsidP="007F6B6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  <w:shd w:val="clear" w:color="auto" w:fill="F1F1F1"/>
          </w:tcPr>
          <w:p w:rsidR="007F6B6A" w:rsidRPr="00746877" w:rsidRDefault="007F6B6A" w:rsidP="007F6B6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7F6B6A" w:rsidRPr="00746877" w:rsidRDefault="007F6B6A" w:rsidP="007F6B6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8" w:type="dxa"/>
          </w:tcPr>
          <w:p w:rsidR="007F6B6A" w:rsidRPr="00746877" w:rsidRDefault="007F6B6A" w:rsidP="007F6B6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7F6B6A" w:rsidRPr="00746877" w:rsidRDefault="007F6B6A" w:rsidP="007F6B6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7F6B6A" w:rsidRPr="00746877" w:rsidRDefault="007F6B6A" w:rsidP="007F6B6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F6B6A" w:rsidTr="007F6B6A">
        <w:trPr>
          <w:trHeight w:val="294"/>
        </w:trPr>
        <w:tc>
          <w:tcPr>
            <w:tcW w:w="1239" w:type="dxa"/>
            <w:shd w:val="clear" w:color="auto" w:fill="EBF0F8"/>
          </w:tcPr>
          <w:p w:rsidR="007F6B6A" w:rsidRPr="00B03694" w:rsidRDefault="007F6B6A" w:rsidP="007F6B6A">
            <w:pPr>
              <w:jc w:val="center"/>
            </w:pPr>
            <w:r w:rsidRPr="00B03694">
              <w:t>U01</w:t>
            </w:r>
          </w:p>
        </w:tc>
        <w:tc>
          <w:tcPr>
            <w:tcW w:w="1482" w:type="dxa"/>
            <w:shd w:val="clear" w:color="auto" w:fill="F1F1F1"/>
          </w:tcPr>
          <w:p w:rsidR="007F6B6A" w:rsidRDefault="007F6B6A" w:rsidP="007F6B6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  <w:shd w:val="clear" w:color="auto" w:fill="F1F1F1"/>
          </w:tcPr>
          <w:p w:rsidR="007F6B6A" w:rsidRPr="00746877" w:rsidRDefault="007F6B6A" w:rsidP="007F6B6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</w:tcPr>
          <w:p w:rsidR="007F6B6A" w:rsidRDefault="007F6B6A" w:rsidP="007F6B6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7F6B6A" w:rsidRPr="00746877" w:rsidRDefault="007F6B6A" w:rsidP="007F6B6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7F6B6A" w:rsidRDefault="007F6B6A" w:rsidP="007F6B6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7F6B6A" w:rsidRPr="00746877" w:rsidRDefault="007F6B6A" w:rsidP="007F6B6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7F6B6A" w:rsidTr="007F6B6A">
        <w:trPr>
          <w:trHeight w:val="294"/>
        </w:trPr>
        <w:tc>
          <w:tcPr>
            <w:tcW w:w="1239" w:type="dxa"/>
            <w:shd w:val="clear" w:color="auto" w:fill="EBF0F8"/>
          </w:tcPr>
          <w:p w:rsidR="007F6B6A" w:rsidRDefault="007F6B6A" w:rsidP="007F6B6A">
            <w:pPr>
              <w:jc w:val="center"/>
            </w:pPr>
            <w:r w:rsidRPr="00B03694">
              <w:t>K01</w:t>
            </w:r>
          </w:p>
        </w:tc>
        <w:tc>
          <w:tcPr>
            <w:tcW w:w="1482" w:type="dxa"/>
            <w:shd w:val="clear" w:color="auto" w:fill="F1F1F1"/>
          </w:tcPr>
          <w:p w:rsidR="007F6B6A" w:rsidRDefault="007F6B6A" w:rsidP="007F6B6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2" w:type="dxa"/>
            <w:shd w:val="clear" w:color="auto" w:fill="F1F1F1"/>
          </w:tcPr>
          <w:p w:rsidR="007F6B6A" w:rsidRPr="00746877" w:rsidRDefault="007F6B6A" w:rsidP="007F6B6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</w:tcPr>
          <w:p w:rsidR="007F6B6A" w:rsidRDefault="007F6B6A" w:rsidP="007F6B6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7F6B6A" w:rsidRPr="00746877" w:rsidRDefault="007F6B6A" w:rsidP="007F6B6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7F6B6A" w:rsidRDefault="007F6B6A" w:rsidP="007F6B6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7F6B6A" w:rsidRPr="00746877" w:rsidRDefault="007F6B6A" w:rsidP="007F6B6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697D48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83371E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83371E">
              <w:rPr>
                <w:b/>
                <w:sz w:val="21"/>
                <w:szCs w:val="21"/>
              </w:rPr>
              <w:t>Kryterium</w:t>
            </w:r>
            <w:r w:rsidRPr="0083371E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83371E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83371E">
        <w:trPr>
          <w:trHeight w:val="294"/>
        </w:trPr>
        <w:tc>
          <w:tcPr>
            <w:tcW w:w="963" w:type="dxa"/>
          </w:tcPr>
          <w:p w:rsidR="0083371E" w:rsidRDefault="0083371E" w:rsidP="0083371E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83371E" w:rsidRPr="0083371E" w:rsidRDefault="007F6B6A" w:rsidP="0083371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="0083371E" w:rsidRPr="0083371E">
              <w:rPr>
                <w:sz w:val="21"/>
                <w:szCs w:val="21"/>
              </w:rPr>
              <w:t>ynik testu końcowego na poziomie 61%-68%</w:t>
            </w:r>
            <w:r>
              <w:rPr>
                <w:sz w:val="21"/>
                <w:szCs w:val="21"/>
              </w:rPr>
              <w:t>.</w:t>
            </w:r>
          </w:p>
        </w:tc>
      </w:tr>
      <w:tr w:rsidR="0083371E">
        <w:trPr>
          <w:trHeight w:val="294"/>
        </w:trPr>
        <w:tc>
          <w:tcPr>
            <w:tcW w:w="963" w:type="dxa"/>
          </w:tcPr>
          <w:p w:rsidR="0083371E" w:rsidRDefault="0083371E" w:rsidP="0083371E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83371E" w:rsidRPr="0083371E" w:rsidRDefault="007F6B6A" w:rsidP="0083371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Pr="0083371E">
              <w:rPr>
                <w:sz w:val="21"/>
                <w:szCs w:val="21"/>
              </w:rPr>
              <w:t>ynik</w:t>
            </w:r>
            <w:r w:rsidR="0083371E" w:rsidRPr="0083371E">
              <w:rPr>
                <w:sz w:val="21"/>
                <w:szCs w:val="21"/>
              </w:rPr>
              <w:t xml:space="preserve"> testu końcowego na poziomie 69%-76%</w:t>
            </w:r>
            <w:r>
              <w:rPr>
                <w:sz w:val="21"/>
                <w:szCs w:val="21"/>
              </w:rPr>
              <w:t>.</w:t>
            </w:r>
          </w:p>
        </w:tc>
      </w:tr>
      <w:tr w:rsidR="0083371E">
        <w:trPr>
          <w:trHeight w:val="294"/>
        </w:trPr>
        <w:tc>
          <w:tcPr>
            <w:tcW w:w="963" w:type="dxa"/>
          </w:tcPr>
          <w:p w:rsidR="0083371E" w:rsidRDefault="0083371E" w:rsidP="0083371E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83371E" w:rsidRPr="0083371E" w:rsidRDefault="007F6B6A" w:rsidP="0083371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Pr="0083371E">
              <w:rPr>
                <w:sz w:val="21"/>
                <w:szCs w:val="21"/>
              </w:rPr>
              <w:t>ynik</w:t>
            </w:r>
            <w:r w:rsidR="0083371E" w:rsidRPr="0083371E">
              <w:rPr>
                <w:sz w:val="21"/>
                <w:szCs w:val="21"/>
              </w:rPr>
              <w:t xml:space="preserve"> testu końcowego na poziomie 77%-84%</w:t>
            </w:r>
            <w:r>
              <w:rPr>
                <w:sz w:val="21"/>
                <w:szCs w:val="21"/>
              </w:rPr>
              <w:t>.</w:t>
            </w:r>
          </w:p>
        </w:tc>
      </w:tr>
      <w:tr w:rsidR="0083371E">
        <w:trPr>
          <w:trHeight w:val="294"/>
        </w:trPr>
        <w:tc>
          <w:tcPr>
            <w:tcW w:w="963" w:type="dxa"/>
          </w:tcPr>
          <w:p w:rsidR="0083371E" w:rsidRDefault="0083371E" w:rsidP="0083371E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83371E" w:rsidRPr="0083371E" w:rsidRDefault="007F6B6A" w:rsidP="007F6B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Pr="0083371E">
              <w:rPr>
                <w:sz w:val="21"/>
                <w:szCs w:val="21"/>
              </w:rPr>
              <w:t>ynik</w:t>
            </w:r>
            <w:r w:rsidR="0083371E" w:rsidRPr="0083371E">
              <w:rPr>
                <w:sz w:val="21"/>
                <w:szCs w:val="21"/>
              </w:rPr>
              <w:t xml:space="preserve"> test</w:t>
            </w:r>
            <w:r>
              <w:rPr>
                <w:sz w:val="21"/>
                <w:szCs w:val="21"/>
              </w:rPr>
              <w:t>u końcowego na poziomie 85%-92%.</w:t>
            </w:r>
          </w:p>
        </w:tc>
      </w:tr>
      <w:tr w:rsidR="0083371E" w:rsidTr="0083371E">
        <w:trPr>
          <w:trHeight w:val="340"/>
        </w:trPr>
        <w:tc>
          <w:tcPr>
            <w:tcW w:w="963" w:type="dxa"/>
          </w:tcPr>
          <w:p w:rsidR="0083371E" w:rsidRDefault="0083371E" w:rsidP="0083371E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83371E" w:rsidRPr="0083371E" w:rsidRDefault="007F6B6A" w:rsidP="007F6B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Pr="0083371E">
              <w:rPr>
                <w:sz w:val="21"/>
                <w:szCs w:val="21"/>
              </w:rPr>
              <w:t>ynik</w:t>
            </w:r>
            <w:r w:rsidR="0083371E" w:rsidRPr="0083371E">
              <w:rPr>
                <w:sz w:val="21"/>
                <w:szCs w:val="21"/>
              </w:rPr>
              <w:t xml:space="preserve"> testu</w:t>
            </w:r>
            <w:r>
              <w:rPr>
                <w:sz w:val="21"/>
                <w:szCs w:val="21"/>
              </w:rPr>
              <w:t xml:space="preserve"> końcowego na poziomie 93%-100%.</w:t>
            </w:r>
          </w:p>
        </w:tc>
      </w:tr>
    </w:tbl>
    <w:p w:rsidR="00E80E40" w:rsidRDefault="00E80E40" w:rsidP="00E80E4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E80E40" w:rsidRDefault="00E80E40" w:rsidP="00697D48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E80E40" w:rsidTr="00B2451A">
        <w:trPr>
          <w:trHeight w:val="294"/>
        </w:trPr>
        <w:tc>
          <w:tcPr>
            <w:tcW w:w="963" w:type="dxa"/>
          </w:tcPr>
          <w:p w:rsidR="00E80E40" w:rsidRDefault="00E80E40" w:rsidP="00B2451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E80E40" w:rsidRPr="0083371E" w:rsidRDefault="00E80E40" w:rsidP="00B2451A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3371E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83371E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83371E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83371E" w:rsidTr="00814287">
        <w:trPr>
          <w:trHeight w:val="560"/>
        </w:trPr>
        <w:tc>
          <w:tcPr>
            <w:tcW w:w="963" w:type="dxa"/>
          </w:tcPr>
          <w:p w:rsidR="0083371E" w:rsidRDefault="0083371E" w:rsidP="0083371E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83371E" w:rsidRPr="0083371E" w:rsidRDefault="0083371E" w:rsidP="0083371E">
            <w:pPr>
              <w:rPr>
                <w:sz w:val="21"/>
                <w:szCs w:val="21"/>
              </w:rPr>
            </w:pPr>
            <w:r w:rsidRPr="0083371E">
              <w:rPr>
                <w:sz w:val="21"/>
                <w:szCs w:val="21"/>
              </w:rPr>
              <w:t>Wynik kolokwium na poziomie 61-68%. Student w dostatecznym stopniu potrafi zastosować elementy dialogu motywacyjnego w pracy z pacjentem/klientem.</w:t>
            </w:r>
          </w:p>
        </w:tc>
      </w:tr>
      <w:tr w:rsidR="0083371E" w:rsidTr="00B2451A">
        <w:trPr>
          <w:trHeight w:val="294"/>
        </w:trPr>
        <w:tc>
          <w:tcPr>
            <w:tcW w:w="963" w:type="dxa"/>
          </w:tcPr>
          <w:p w:rsidR="0083371E" w:rsidRDefault="0083371E" w:rsidP="0083371E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83371E" w:rsidRPr="0083371E" w:rsidRDefault="0083371E" w:rsidP="0083371E">
            <w:pPr>
              <w:rPr>
                <w:sz w:val="21"/>
                <w:szCs w:val="21"/>
              </w:rPr>
            </w:pPr>
            <w:r w:rsidRPr="0083371E">
              <w:rPr>
                <w:sz w:val="21"/>
                <w:szCs w:val="21"/>
              </w:rPr>
              <w:t>Wynik kolokwium na poziomie 69-76%. Student na poziomie ponad dostatecznym potrafi zastosować elementy dialogu motywacyjneg</w:t>
            </w:r>
            <w:r w:rsidR="007F6B6A">
              <w:rPr>
                <w:sz w:val="21"/>
                <w:szCs w:val="21"/>
              </w:rPr>
              <w:t>o w pracy z pacjentem/klientem.</w:t>
            </w:r>
          </w:p>
        </w:tc>
      </w:tr>
      <w:tr w:rsidR="0083371E" w:rsidTr="00B2451A">
        <w:trPr>
          <w:trHeight w:val="294"/>
        </w:trPr>
        <w:tc>
          <w:tcPr>
            <w:tcW w:w="963" w:type="dxa"/>
          </w:tcPr>
          <w:p w:rsidR="0083371E" w:rsidRDefault="0083371E" w:rsidP="0083371E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83371E" w:rsidRPr="0083371E" w:rsidRDefault="0083371E" w:rsidP="0083371E">
            <w:pPr>
              <w:rPr>
                <w:sz w:val="21"/>
                <w:szCs w:val="21"/>
              </w:rPr>
            </w:pPr>
            <w:r w:rsidRPr="0083371E">
              <w:rPr>
                <w:sz w:val="21"/>
                <w:szCs w:val="21"/>
              </w:rPr>
              <w:t>Wynik kolokwium na poziomie 77-84%. Student w stopniu dobrym  potrafi zastosować elementy dialogu motywacyjnego w pracy z pacjentem/klientem.</w:t>
            </w:r>
          </w:p>
        </w:tc>
      </w:tr>
      <w:tr w:rsidR="0083371E" w:rsidTr="00B2451A">
        <w:trPr>
          <w:trHeight w:val="294"/>
        </w:trPr>
        <w:tc>
          <w:tcPr>
            <w:tcW w:w="963" w:type="dxa"/>
          </w:tcPr>
          <w:p w:rsidR="0083371E" w:rsidRDefault="0083371E" w:rsidP="0083371E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83371E" w:rsidRPr="0083371E" w:rsidRDefault="0083371E" w:rsidP="0083371E">
            <w:pPr>
              <w:rPr>
                <w:sz w:val="21"/>
                <w:szCs w:val="21"/>
              </w:rPr>
            </w:pPr>
            <w:r w:rsidRPr="0083371E">
              <w:rPr>
                <w:sz w:val="21"/>
                <w:szCs w:val="21"/>
              </w:rPr>
              <w:t>Wynik kolokwium na poziomie 85-92%. Student w stopniu dobrym  potrafi zastosować elementy dialogu motywacyjnego w pracy z pacjentem/klientem oraz grupą</w:t>
            </w:r>
            <w:r w:rsidR="007F6B6A">
              <w:rPr>
                <w:sz w:val="21"/>
                <w:szCs w:val="21"/>
              </w:rPr>
              <w:t>.</w:t>
            </w:r>
          </w:p>
        </w:tc>
      </w:tr>
      <w:tr w:rsidR="0083371E" w:rsidTr="00B2451A">
        <w:trPr>
          <w:trHeight w:val="294"/>
        </w:trPr>
        <w:tc>
          <w:tcPr>
            <w:tcW w:w="963" w:type="dxa"/>
          </w:tcPr>
          <w:p w:rsidR="0083371E" w:rsidRDefault="0083371E" w:rsidP="0083371E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83371E" w:rsidRPr="0083371E" w:rsidRDefault="0083371E" w:rsidP="0083371E">
            <w:pPr>
              <w:rPr>
                <w:sz w:val="21"/>
                <w:szCs w:val="21"/>
              </w:rPr>
            </w:pPr>
            <w:r w:rsidRPr="0083371E">
              <w:rPr>
                <w:sz w:val="21"/>
                <w:szCs w:val="21"/>
              </w:rPr>
              <w:t>Wynik kolokwium na poziomie 93-100%. Student w stopniu bardzo dobrym potrafi zastosować elementy dialogu motywacyjnego w pracy z pacjentem/klientem oraz grupą.</w:t>
            </w:r>
          </w:p>
        </w:tc>
      </w:tr>
    </w:tbl>
    <w:p w:rsidR="00B4158E" w:rsidRDefault="00E310FB" w:rsidP="00720B4F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</w:t>
      </w:r>
      <w:bookmarkStart w:id="0" w:name="_GoBack"/>
      <w:bookmarkEnd w:id="0"/>
      <w:r>
        <w:rPr>
          <w:b/>
          <w:sz w:val="24"/>
        </w:rPr>
        <w:t>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A0108E">
        <w:trPr>
          <w:trHeight w:val="590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A0108E" w:rsidRDefault="00A0108E" w:rsidP="00A0108E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83371E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83371E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A0108E" w:rsidRPr="00582748" w:rsidRDefault="0083371E" w:rsidP="0083371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A0108E" w:rsidRPr="00582748" w:rsidRDefault="0083371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E958C0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E80E40">
        <w:trPr>
          <w:trHeight w:val="294"/>
        </w:trPr>
        <w:tc>
          <w:tcPr>
            <w:tcW w:w="5500" w:type="dxa"/>
          </w:tcPr>
          <w:p w:rsidR="00E80E40" w:rsidRDefault="00E80E40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73" w:type="dxa"/>
          </w:tcPr>
          <w:p w:rsidR="00E80E40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E80E40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5740BA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A0108E">
        <w:trPr>
          <w:trHeight w:val="590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A0108E" w:rsidRDefault="00A0108E" w:rsidP="00A0108E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83371E" w:rsidP="00E9020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20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83371E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20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676053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 w:rsidR="00676053">
              <w:rPr>
                <w:spacing w:val="-8"/>
                <w:sz w:val="21"/>
              </w:rPr>
              <w:t>wykładu</w:t>
            </w:r>
          </w:p>
        </w:tc>
        <w:tc>
          <w:tcPr>
            <w:tcW w:w="2173" w:type="dxa"/>
          </w:tcPr>
          <w:p w:rsidR="00A0108E" w:rsidRPr="00582748" w:rsidRDefault="0083371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</w:t>
            </w:r>
          </w:p>
        </w:tc>
        <w:tc>
          <w:tcPr>
            <w:tcW w:w="2175" w:type="dxa"/>
          </w:tcPr>
          <w:p w:rsidR="00A0108E" w:rsidRPr="00582748" w:rsidRDefault="0083371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</w:t>
            </w:r>
          </w:p>
        </w:tc>
      </w:tr>
      <w:tr w:rsidR="00676053">
        <w:trPr>
          <w:trHeight w:val="294"/>
        </w:trPr>
        <w:tc>
          <w:tcPr>
            <w:tcW w:w="5500" w:type="dxa"/>
          </w:tcPr>
          <w:p w:rsidR="00676053" w:rsidRDefault="00676053" w:rsidP="00676053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173" w:type="dxa"/>
          </w:tcPr>
          <w:p w:rsidR="00676053" w:rsidRDefault="0083371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2175" w:type="dxa"/>
          </w:tcPr>
          <w:p w:rsidR="00676053" w:rsidRDefault="0083371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</w:tr>
      <w:tr w:rsidR="00E958C0">
        <w:trPr>
          <w:trHeight w:val="294"/>
        </w:trPr>
        <w:tc>
          <w:tcPr>
            <w:tcW w:w="5500" w:type="dxa"/>
          </w:tcPr>
          <w:p w:rsidR="00E958C0" w:rsidRDefault="00E958C0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kolokwium</w:t>
            </w:r>
          </w:p>
        </w:tc>
        <w:tc>
          <w:tcPr>
            <w:tcW w:w="2173" w:type="dxa"/>
          </w:tcPr>
          <w:p w:rsidR="00E958C0" w:rsidRDefault="0083371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E958C0" w:rsidRDefault="0083371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A0108E">
        <w:trPr>
          <w:trHeight w:val="294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83371E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83371E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</w:tr>
      <w:tr w:rsidR="00A0108E">
        <w:trPr>
          <w:trHeight w:val="294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83371E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83371E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</w:tr>
    </w:tbl>
    <w:p w:rsidR="00697D48" w:rsidRDefault="00697D48" w:rsidP="00697D48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>
        <w:rPr>
          <w:b/>
          <w:sz w:val="24"/>
        </w:rPr>
        <w:t>Przyjmuję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4"/>
          <w:sz w:val="24"/>
        </w:rPr>
        <w:t xml:space="preserve"> </w:t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czytelne</w:t>
      </w:r>
      <w:r>
        <w:rPr>
          <w:spacing w:val="-7"/>
          <w:sz w:val="20"/>
        </w:rPr>
        <w:t xml:space="preserve"> </w:t>
      </w:r>
      <w:r>
        <w:rPr>
          <w:sz w:val="20"/>
        </w:rPr>
        <w:t>podpisy</w:t>
      </w:r>
      <w:r>
        <w:rPr>
          <w:spacing w:val="-6"/>
          <w:sz w:val="20"/>
        </w:rPr>
        <w:t xml:space="preserve"> </w:t>
      </w:r>
      <w:r>
        <w:rPr>
          <w:sz w:val="20"/>
        </w:rPr>
        <w:t>osób</w:t>
      </w:r>
      <w:r>
        <w:rPr>
          <w:spacing w:val="-6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przedmiot</w:t>
      </w:r>
      <w:r>
        <w:rPr>
          <w:spacing w:val="-4"/>
          <w:sz w:val="20"/>
        </w:rPr>
        <w:t xml:space="preserve"> </w:t>
      </w:r>
      <w:r>
        <w:rPr>
          <w:sz w:val="20"/>
        </w:rPr>
        <w:t>(zajęcia)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danym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akademickim) </w:t>
      </w:r>
      <w:r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697D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F66D9"/>
    <w:multiLevelType w:val="hybridMultilevel"/>
    <w:tmpl w:val="1E4E1D4E"/>
    <w:lvl w:ilvl="0" w:tplc="522616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7453D69"/>
    <w:multiLevelType w:val="hybridMultilevel"/>
    <w:tmpl w:val="E9062156"/>
    <w:lvl w:ilvl="0" w:tplc="2ABEFDF0">
      <w:start w:val="1"/>
      <w:numFmt w:val="bullet"/>
      <w:lvlText w:val=""/>
      <w:lvlJc w:val="center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FE5CF2"/>
    <w:multiLevelType w:val="hybridMultilevel"/>
    <w:tmpl w:val="B7863284"/>
    <w:lvl w:ilvl="0" w:tplc="647080F2">
      <w:start w:val="1"/>
      <w:numFmt w:val="decimal"/>
      <w:lvlText w:val="%1."/>
      <w:lvlJc w:val="center"/>
      <w:pPr>
        <w:ind w:left="720" w:hanging="360"/>
      </w:pPr>
      <w:rPr>
        <w:rFonts w:asciiTheme="minorHAnsi" w:eastAsia="Calibr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767F9"/>
    <w:multiLevelType w:val="multilevel"/>
    <w:tmpl w:val="0388C988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color w:val="000000" w:themeColor="text1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D524D"/>
    <w:rsid w:val="00196D2A"/>
    <w:rsid w:val="001B71C6"/>
    <w:rsid w:val="001F5E56"/>
    <w:rsid w:val="002756E4"/>
    <w:rsid w:val="002B1304"/>
    <w:rsid w:val="00304BDA"/>
    <w:rsid w:val="00321EE0"/>
    <w:rsid w:val="00327BC5"/>
    <w:rsid w:val="00345804"/>
    <w:rsid w:val="00346C79"/>
    <w:rsid w:val="003E2C7C"/>
    <w:rsid w:val="00473B55"/>
    <w:rsid w:val="00523091"/>
    <w:rsid w:val="0054549C"/>
    <w:rsid w:val="005740BA"/>
    <w:rsid w:val="00582748"/>
    <w:rsid w:val="006155A2"/>
    <w:rsid w:val="00676053"/>
    <w:rsid w:val="00681E0C"/>
    <w:rsid w:val="00697D48"/>
    <w:rsid w:val="006B3260"/>
    <w:rsid w:val="00720B4F"/>
    <w:rsid w:val="00720C92"/>
    <w:rsid w:val="007416FC"/>
    <w:rsid w:val="00746877"/>
    <w:rsid w:val="0078056B"/>
    <w:rsid w:val="007F6B6A"/>
    <w:rsid w:val="00814287"/>
    <w:rsid w:val="0083371E"/>
    <w:rsid w:val="009B2173"/>
    <w:rsid w:val="00A0108E"/>
    <w:rsid w:val="00A04052"/>
    <w:rsid w:val="00A34A44"/>
    <w:rsid w:val="00A537B8"/>
    <w:rsid w:val="00AA401C"/>
    <w:rsid w:val="00AE564A"/>
    <w:rsid w:val="00B4158E"/>
    <w:rsid w:val="00BA514A"/>
    <w:rsid w:val="00BC33C8"/>
    <w:rsid w:val="00C0100A"/>
    <w:rsid w:val="00E310FB"/>
    <w:rsid w:val="00E80E40"/>
    <w:rsid w:val="00E90203"/>
    <w:rsid w:val="00E958C0"/>
    <w:rsid w:val="00ED0AE5"/>
    <w:rsid w:val="00FD11A3"/>
    <w:rsid w:val="00FF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740BA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4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1004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29</cp:revision>
  <dcterms:created xsi:type="dcterms:W3CDTF">2026-01-14T07:21:00Z</dcterms:created>
  <dcterms:modified xsi:type="dcterms:W3CDTF">2026-08-13T05:59:00Z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