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1A65DB">
      <w:pPr>
        <w:pStyle w:val="Tytu"/>
        <w:spacing w:line="36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A72CA4" w:rsidRPr="00A72CA4">
        <w:rPr>
          <w:spacing w:val="-2"/>
        </w:rPr>
        <w:t>0919.4.ZP2.B/C.PZIED</w:t>
      </w:r>
    </w:p>
    <w:p w:rsidR="00B4158E" w:rsidRPr="00A72CA4" w:rsidRDefault="00E310FB" w:rsidP="00A72CA4">
      <w:pPr>
        <w:pStyle w:val="Tekstpodstawowy"/>
        <w:spacing w:before="283"/>
        <w:ind w:left="439"/>
        <w:rPr>
          <w:spacing w:val="-2"/>
        </w:rPr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A72CA4" w:rsidRPr="00A72CA4">
        <w:rPr>
          <w:spacing w:val="-2"/>
        </w:rPr>
        <w:t>Promocja zdrowia i edukacja zdrowotna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A72CA4" w:rsidRPr="00A72CA4">
        <w:t>Health</w:t>
      </w:r>
      <w:proofErr w:type="spellEnd"/>
      <w:r w:rsidR="00A72CA4" w:rsidRPr="00A72CA4">
        <w:t xml:space="preserve"> </w:t>
      </w:r>
      <w:proofErr w:type="spellStart"/>
      <w:r w:rsidR="00A72CA4" w:rsidRPr="00A72CA4">
        <w:t>promotion</w:t>
      </w:r>
      <w:proofErr w:type="spellEnd"/>
      <w:r w:rsidR="00A72CA4" w:rsidRPr="00A72CA4">
        <w:t xml:space="preserve"> and </w:t>
      </w:r>
      <w:proofErr w:type="spellStart"/>
      <w:r w:rsidR="00A72CA4" w:rsidRPr="00A72CA4">
        <w:t>health</w:t>
      </w:r>
      <w:proofErr w:type="spellEnd"/>
      <w:r w:rsidR="00A72CA4" w:rsidRPr="00A72CA4">
        <w:t xml:space="preserve"> </w:t>
      </w:r>
      <w:proofErr w:type="spellStart"/>
      <w:r w:rsidR="00A72CA4" w:rsidRPr="00A72CA4">
        <w:t>education</w:t>
      </w:r>
      <w:proofErr w:type="spellEnd"/>
    </w:p>
    <w:p w:rsidR="00B4158E" w:rsidRDefault="00E310FB" w:rsidP="00536DB1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B3260" w:rsidRDefault="00BC33C8" w:rsidP="00BC33C8">
            <w:pPr>
              <w:rPr>
                <w:sz w:val="21"/>
                <w:szCs w:val="21"/>
              </w:rPr>
            </w:pPr>
            <w:r w:rsidRPr="006B3260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B3260" w:rsidRDefault="00BC33C8" w:rsidP="00BC33C8">
            <w:pPr>
              <w:rPr>
                <w:sz w:val="21"/>
                <w:szCs w:val="21"/>
              </w:rPr>
            </w:pPr>
            <w:r w:rsidRPr="006B3260">
              <w:rPr>
                <w:sz w:val="21"/>
                <w:szCs w:val="21"/>
              </w:rPr>
              <w:t>Stacjonarne</w:t>
            </w:r>
            <w:r w:rsidR="00746877" w:rsidRPr="006B3260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B3260" w:rsidRDefault="00BC33C8" w:rsidP="00746877">
            <w:pPr>
              <w:rPr>
                <w:sz w:val="21"/>
                <w:szCs w:val="21"/>
              </w:rPr>
            </w:pPr>
            <w:r w:rsidRPr="006B3260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B3260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6B3260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6B3260">
        <w:trPr>
          <w:trHeight w:val="294"/>
        </w:trPr>
        <w:tc>
          <w:tcPr>
            <w:tcW w:w="4744" w:type="dxa"/>
          </w:tcPr>
          <w:p w:rsidR="006B3260" w:rsidRDefault="006B3260" w:rsidP="006B326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6B3260" w:rsidRPr="006B3260" w:rsidRDefault="006B3260" w:rsidP="006B3260">
            <w:pPr>
              <w:rPr>
                <w:sz w:val="21"/>
                <w:szCs w:val="21"/>
              </w:rPr>
            </w:pPr>
            <w:r w:rsidRPr="006B3260">
              <w:rPr>
                <w:sz w:val="21"/>
                <w:szCs w:val="21"/>
              </w:rPr>
              <w:t xml:space="preserve">dr nauk o </w:t>
            </w:r>
            <w:proofErr w:type="spellStart"/>
            <w:r w:rsidRPr="006B3260">
              <w:rPr>
                <w:sz w:val="21"/>
                <w:szCs w:val="21"/>
              </w:rPr>
              <w:t>zdr</w:t>
            </w:r>
            <w:proofErr w:type="spellEnd"/>
            <w:r w:rsidRPr="006B3260">
              <w:rPr>
                <w:sz w:val="21"/>
                <w:szCs w:val="21"/>
              </w:rPr>
              <w:t>. Ewa Makieła</w:t>
            </w:r>
          </w:p>
        </w:tc>
      </w:tr>
      <w:tr w:rsidR="006B3260">
        <w:trPr>
          <w:trHeight w:val="294"/>
        </w:trPr>
        <w:tc>
          <w:tcPr>
            <w:tcW w:w="4744" w:type="dxa"/>
          </w:tcPr>
          <w:p w:rsidR="006B3260" w:rsidRDefault="006B3260" w:rsidP="006B326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6B3260" w:rsidRPr="006B3260" w:rsidRDefault="006B3260" w:rsidP="006B3260">
            <w:pPr>
              <w:rPr>
                <w:sz w:val="21"/>
                <w:szCs w:val="21"/>
              </w:rPr>
            </w:pPr>
            <w:r w:rsidRPr="006B3260">
              <w:rPr>
                <w:sz w:val="21"/>
                <w:szCs w:val="21"/>
              </w:rPr>
              <w:t>ewa.makiela@ujk.edu.pl</w:t>
            </w:r>
          </w:p>
        </w:tc>
      </w:tr>
    </w:tbl>
    <w:p w:rsidR="00B4158E" w:rsidRDefault="00E310FB" w:rsidP="00536DB1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BA514A" w:rsidRDefault="001F5E56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6B3260" w:rsidRPr="006B3260" w:rsidRDefault="006B3260" w:rsidP="006B3260">
            <w:pPr>
              <w:rPr>
                <w:sz w:val="21"/>
                <w:szCs w:val="21"/>
              </w:rPr>
            </w:pPr>
            <w:r w:rsidRPr="006B3260">
              <w:rPr>
                <w:sz w:val="21"/>
                <w:szCs w:val="21"/>
              </w:rPr>
              <w:t>Student posiada wiedzę z zakresu: - metodyki edukacji zdrowotnej w odniesieniu do dzieci, młodzieży i dorosłych.</w:t>
            </w:r>
          </w:p>
          <w:p w:rsidR="00BC33C8" w:rsidRPr="00BA514A" w:rsidRDefault="006B3260" w:rsidP="006B3260">
            <w:pPr>
              <w:rPr>
                <w:sz w:val="21"/>
                <w:szCs w:val="21"/>
              </w:rPr>
            </w:pPr>
            <w:r w:rsidRPr="006B3260">
              <w:rPr>
                <w:sz w:val="21"/>
                <w:szCs w:val="21"/>
              </w:rPr>
              <w:t>Zna podstawy organizacji Systemu Ochrony Zdrowia w Polsce i strategii promocji zdrowia.</w:t>
            </w:r>
          </w:p>
        </w:tc>
      </w:tr>
    </w:tbl>
    <w:p w:rsidR="00B4158E" w:rsidRDefault="00E310FB" w:rsidP="00536DB1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81F4B" w:rsidP="00B81F4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Wykłady (W), </w:t>
            </w:r>
            <w:r w:rsidRPr="00B81F4B">
              <w:rPr>
                <w:rFonts w:asciiTheme="minorHAnsi" w:hAnsiTheme="minorHAnsi" w:cstheme="minorHAnsi"/>
                <w:sz w:val="21"/>
                <w:szCs w:val="21"/>
              </w:rPr>
              <w:t>Ćwiczenia (C). Obecność na wszystkich formach zajęć jest obowiązkowa.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6B3260" w:rsidP="00BC33C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B3260">
              <w:rPr>
                <w:rFonts w:asciiTheme="minorHAnsi" w:hAnsiTheme="minorHAnsi" w:cstheme="minorHAnsi"/>
                <w:sz w:val="21"/>
                <w:szCs w:val="21"/>
              </w:rPr>
              <w:t>Zajęcia w</w:t>
            </w:r>
            <w:r w:rsidR="00D701C9">
              <w:rPr>
                <w:rFonts w:asciiTheme="minorHAnsi" w:hAnsiTheme="minorHAnsi" w:cstheme="minorHAnsi"/>
                <w:sz w:val="21"/>
                <w:szCs w:val="21"/>
              </w:rPr>
              <w:t xml:space="preserve"> pomieszczeniu dydaktycznym 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850095" w:rsidP="0085009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6B3260" w:rsidRPr="006B3260">
              <w:rPr>
                <w:rFonts w:asciiTheme="minorHAnsi" w:hAnsiTheme="minorHAnsi" w:cstheme="minorHAnsi"/>
                <w:sz w:val="21"/>
                <w:szCs w:val="21"/>
              </w:rPr>
              <w:t xml:space="preserve">aliczenie z oceną 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6B3260" w:rsidRPr="006B3260" w:rsidRDefault="006B3260" w:rsidP="006B32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B3260">
              <w:rPr>
                <w:rFonts w:asciiTheme="minorHAnsi" w:hAnsiTheme="minorHAnsi" w:cstheme="minorHAnsi"/>
                <w:sz w:val="21"/>
                <w:szCs w:val="21"/>
              </w:rPr>
              <w:t>Wykład: informacyjny, problemowy i konwersatoryjny.</w:t>
            </w:r>
          </w:p>
          <w:p w:rsidR="00B4158E" w:rsidRPr="00BC33C8" w:rsidRDefault="00F83297" w:rsidP="006B32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Ćwiczenia:</w:t>
            </w:r>
            <w:r w:rsidR="006B3260" w:rsidRPr="006B3260">
              <w:rPr>
                <w:rFonts w:asciiTheme="minorHAnsi" w:hAnsiTheme="minorHAnsi" w:cstheme="minorHAnsi"/>
                <w:sz w:val="21"/>
                <w:szCs w:val="21"/>
              </w:rPr>
              <w:t xml:space="preserve"> metody aktywizujące, metoda sytuacyjna, analizowanie i rozwiązywanie problemów, pogadanka, dyskusja, referaty.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725274" w:rsidRPr="00725274" w:rsidRDefault="00725274" w:rsidP="0072527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>Woynarowska</w:t>
            </w:r>
            <w:proofErr w:type="spellEnd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 xml:space="preserve"> B. Edukacja zdrowotna. Podstawy teoretyczne, metodyka, praktyka. Wydawnictwo Naukowe PWN. Warszawa. 2024.</w:t>
            </w:r>
          </w:p>
          <w:p w:rsidR="00725274" w:rsidRPr="00725274" w:rsidRDefault="00725274" w:rsidP="0072527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725274">
              <w:rPr>
                <w:rFonts w:asciiTheme="minorHAnsi" w:hAnsiTheme="minorHAnsi" w:cstheme="minorHAnsi"/>
                <w:sz w:val="21"/>
                <w:szCs w:val="21"/>
              </w:rPr>
              <w:t xml:space="preserve">Stawiarska P. Kierunki współczesnej promocji zdrowia i prewencji zaburzeń. Profilaktyka XXI w. Zagrożenia i wyzwania. Teoria i praktyka. </w:t>
            </w:r>
            <w:proofErr w:type="spellStart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>. Warszawa. 2019.</w:t>
            </w:r>
          </w:p>
          <w:p w:rsidR="00B4158E" w:rsidRPr="00BC33C8" w:rsidRDefault="00725274" w:rsidP="0072527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>Soin</w:t>
            </w:r>
            <w:proofErr w:type="spellEnd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 xml:space="preserve"> J. Zdrowie. Diagnostyka, profilaktyka, bezpieczeństwo. Oficyna Wydawnicza Impuls. Kraków. 2021.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725274" w:rsidRPr="00725274" w:rsidRDefault="00725274" w:rsidP="0072527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>Cianciara</w:t>
            </w:r>
            <w:proofErr w:type="spellEnd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 xml:space="preserve"> D. Zarys współczesnej promocji zdrowia. Wydawnictwo Lekarskie PZWL. Warszawa. 2021.</w:t>
            </w:r>
          </w:p>
          <w:p w:rsidR="00B4158E" w:rsidRPr="00BC33C8" w:rsidRDefault="00725274" w:rsidP="0072527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725274">
              <w:rPr>
                <w:rFonts w:asciiTheme="minorHAnsi" w:hAnsiTheme="minorHAnsi" w:cstheme="minorHAnsi"/>
                <w:sz w:val="21"/>
                <w:szCs w:val="21"/>
              </w:rPr>
              <w:t xml:space="preserve">Moniuszko-Malinowska A. Zagrożenia cywilizacyjne XXI wieku. Alfa </w:t>
            </w:r>
            <w:proofErr w:type="spellStart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>Medica</w:t>
            </w:r>
            <w:proofErr w:type="spellEnd"/>
            <w:r w:rsidRPr="00725274">
              <w:rPr>
                <w:rFonts w:asciiTheme="minorHAnsi" w:hAnsiTheme="minorHAnsi" w:cstheme="minorHAnsi"/>
                <w:sz w:val="21"/>
                <w:szCs w:val="21"/>
              </w:rPr>
              <w:t xml:space="preserve"> Press. Bielsko-Biała. 2020.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B4158E" w:rsidRPr="00321EE0" w:rsidRDefault="00E310FB" w:rsidP="00321EE0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321EE0" w:rsidRPr="00321EE0">
        <w:rPr>
          <w:spacing w:val="-5"/>
          <w:sz w:val="24"/>
        </w:rPr>
        <w:t>Zapoznanie studentów z pojęciami z zakresu promocji zdrowia i profilaktyki chorób</w:t>
      </w:r>
      <w:r w:rsidR="00321EE0">
        <w:rPr>
          <w:spacing w:val="-5"/>
          <w:sz w:val="24"/>
        </w:rPr>
        <w:t>.</w:t>
      </w:r>
    </w:p>
    <w:p w:rsidR="00BC33C8" w:rsidRPr="00C0100A" w:rsidRDefault="00E310FB" w:rsidP="00D701C9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321EE0" w:rsidRPr="00321EE0">
        <w:rPr>
          <w:spacing w:val="-5"/>
          <w:sz w:val="24"/>
        </w:rPr>
        <w:t>Wspomagania w świadomym podejmowaniu decyzji edukacyjnych, gotowości do prowadzenia zindywidualizowanych działań pedagogicznych w zakresie zdrowia, porozumiewania się z osobami z różnych środowisk.</w:t>
      </w:r>
    </w:p>
    <w:p w:rsidR="00BC33C8" w:rsidRDefault="00BC33C8" w:rsidP="001B71C6">
      <w:pPr>
        <w:tabs>
          <w:tab w:val="left" w:pos="1005"/>
        </w:tabs>
        <w:spacing w:before="45"/>
        <w:ind w:left="720"/>
        <w:rPr>
          <w:b/>
          <w:sz w:val="24"/>
        </w:rPr>
      </w:pPr>
      <w:r>
        <w:rPr>
          <w:b/>
          <w:sz w:val="24"/>
        </w:rPr>
        <w:t>Ćwiczenia</w:t>
      </w:r>
    </w:p>
    <w:p w:rsidR="00BC33C8" w:rsidRPr="00C0100A" w:rsidRDefault="00BC33C8" w:rsidP="00536DB1">
      <w:pPr>
        <w:pStyle w:val="Akapitzlist"/>
        <w:numPr>
          <w:ilvl w:val="2"/>
          <w:numId w:val="1"/>
        </w:numPr>
        <w:tabs>
          <w:tab w:val="left" w:pos="1005"/>
        </w:tabs>
        <w:ind w:right="156"/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321EE0" w:rsidRPr="00321EE0">
        <w:rPr>
          <w:spacing w:val="-5"/>
          <w:sz w:val="24"/>
        </w:rPr>
        <w:t>Przygotowanie studenta do realizacji zadań zgodnie z zasadami i</w:t>
      </w:r>
      <w:r w:rsidR="00536DB1">
        <w:rPr>
          <w:spacing w:val="-5"/>
          <w:sz w:val="24"/>
        </w:rPr>
        <w:t xml:space="preserve"> metodyką edukacji zdrowotnej. </w:t>
      </w:r>
    </w:p>
    <w:p w:rsidR="00BC33C8" w:rsidRPr="00BC33C8" w:rsidRDefault="00BC33C8" w:rsidP="00321EE0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lastRenderedPageBreak/>
        <w:t>C2.</w:t>
      </w:r>
      <w:r w:rsidRPr="00BC33C8">
        <w:t xml:space="preserve"> </w:t>
      </w:r>
      <w:r w:rsidR="00321EE0" w:rsidRPr="00321EE0">
        <w:rPr>
          <w:spacing w:val="-5"/>
          <w:sz w:val="24"/>
        </w:rPr>
        <w:t>Wskazanie metod działań w kierunku realizacji  profilaktyki i prewencji chorób cywilizacyjnych.</w:t>
      </w:r>
    </w:p>
    <w:p w:rsidR="00321EE0" w:rsidRPr="00321EE0" w:rsidRDefault="00BC33C8" w:rsidP="00536DB1">
      <w:pPr>
        <w:pStyle w:val="Akapitzlist"/>
        <w:numPr>
          <w:ilvl w:val="2"/>
          <w:numId w:val="1"/>
        </w:numPr>
        <w:spacing w:after="240"/>
        <w:ind w:right="156"/>
        <w:rPr>
          <w:spacing w:val="-5"/>
          <w:sz w:val="24"/>
        </w:rPr>
      </w:pPr>
      <w:r w:rsidRPr="00321EE0">
        <w:rPr>
          <w:b/>
          <w:spacing w:val="-5"/>
          <w:sz w:val="24"/>
        </w:rPr>
        <w:t>C3.</w:t>
      </w:r>
      <w:r w:rsidRPr="00BC33C8">
        <w:t xml:space="preserve"> </w:t>
      </w:r>
      <w:r w:rsidR="00321EE0" w:rsidRPr="00321EE0">
        <w:rPr>
          <w:spacing w:val="-5"/>
          <w:sz w:val="24"/>
        </w:rPr>
        <w:t>Uświadomienie konieczności dostosowania przekazu do rozpoznanych potrzeb zdrowotnych pacjentów i ich rodzin.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C0100A" w:rsidRDefault="00E310FB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321EE0" w:rsidRPr="00321EE0">
        <w:rPr>
          <w:spacing w:val="-5"/>
          <w:sz w:val="24"/>
        </w:rPr>
        <w:t>Główne zagrożenia zdrowia i problemy zdrowotne ludności w Polsce</w:t>
      </w:r>
      <w:r w:rsidR="00321EE0">
        <w:rPr>
          <w:spacing w:val="-5"/>
          <w:sz w:val="24"/>
        </w:rPr>
        <w:t>.</w:t>
      </w:r>
    </w:p>
    <w:p w:rsidR="00B4158E" w:rsidRDefault="00E310FB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321EE0" w:rsidRPr="00321EE0">
        <w:rPr>
          <w:spacing w:val="-5"/>
          <w:sz w:val="24"/>
        </w:rPr>
        <w:t>Wsparcie promocji zdrowia na poziomie międzynarodowym, krajowym i lokalnym.</w:t>
      </w:r>
    </w:p>
    <w:p w:rsidR="003B2B61" w:rsidRPr="00C0100A" w:rsidRDefault="003B2B61" w:rsidP="003B2B6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Priorytety w zakresie </w:t>
      </w:r>
      <w:r w:rsidRPr="003B2B61">
        <w:rPr>
          <w:spacing w:val="-5"/>
          <w:sz w:val="24"/>
        </w:rPr>
        <w:t>promocji zdrowia i edukacji zdrowotnej w Unii Europejskiej.</w:t>
      </w:r>
    </w:p>
    <w:p w:rsidR="00C0100A" w:rsidRDefault="003B2B61" w:rsidP="00C0100A">
      <w:pPr>
        <w:spacing w:before="46"/>
        <w:ind w:left="720"/>
        <w:rPr>
          <w:sz w:val="24"/>
        </w:rPr>
      </w:pPr>
      <w:r>
        <w:rPr>
          <w:sz w:val="24"/>
        </w:rPr>
        <w:t>4</w:t>
      </w:r>
      <w:r w:rsidR="00E310FB">
        <w:rPr>
          <w:sz w:val="24"/>
        </w:rPr>
        <w:t>.</w:t>
      </w:r>
      <w:r w:rsidR="00BC33C8" w:rsidRPr="00BC33C8">
        <w:t xml:space="preserve"> </w:t>
      </w:r>
      <w:r w:rsidR="00321EE0" w:rsidRPr="00321EE0">
        <w:rPr>
          <w:sz w:val="24"/>
        </w:rPr>
        <w:t>Role zawodowe w promocji zdrowia.</w:t>
      </w:r>
    </w:p>
    <w:p w:rsidR="00B4158E" w:rsidRPr="00C0100A" w:rsidRDefault="003B2B61" w:rsidP="00C0100A">
      <w:pPr>
        <w:spacing w:before="46"/>
        <w:ind w:left="720"/>
        <w:rPr>
          <w:sz w:val="24"/>
        </w:rPr>
      </w:pPr>
      <w:r>
        <w:rPr>
          <w:sz w:val="24"/>
        </w:rPr>
        <w:t>5</w:t>
      </w:r>
      <w:r w:rsidR="00C0100A">
        <w:rPr>
          <w:sz w:val="24"/>
        </w:rPr>
        <w:t>.</w:t>
      </w:r>
      <w:r w:rsidR="00C0100A" w:rsidRPr="00C0100A">
        <w:rPr>
          <w:sz w:val="24"/>
        </w:rPr>
        <w:t xml:space="preserve"> </w:t>
      </w:r>
      <w:r w:rsidR="00321EE0" w:rsidRPr="00321EE0">
        <w:rPr>
          <w:sz w:val="24"/>
        </w:rPr>
        <w:t>Edukacja zdrowotna a promocja zdrowia.</w:t>
      </w:r>
    </w:p>
    <w:p w:rsidR="00BC33C8" w:rsidRPr="00C0100A" w:rsidRDefault="003B2B61" w:rsidP="00C0100A">
      <w:pPr>
        <w:spacing w:before="46"/>
        <w:ind w:left="720"/>
        <w:rPr>
          <w:sz w:val="24"/>
        </w:rPr>
      </w:pPr>
      <w:r>
        <w:rPr>
          <w:sz w:val="24"/>
        </w:rPr>
        <w:t>6</w:t>
      </w:r>
      <w:r w:rsidR="00BC33C8">
        <w:rPr>
          <w:sz w:val="24"/>
        </w:rPr>
        <w:t>.</w:t>
      </w:r>
      <w:r w:rsidR="00BC33C8" w:rsidRPr="00BC33C8">
        <w:t xml:space="preserve"> </w:t>
      </w:r>
      <w:r w:rsidR="00321EE0" w:rsidRPr="00321EE0">
        <w:rPr>
          <w:sz w:val="24"/>
        </w:rPr>
        <w:t>Czynniki ryzyka a edukacja zdrowotna.</w:t>
      </w:r>
    </w:p>
    <w:p w:rsidR="00BC33C8" w:rsidRDefault="003B2B61" w:rsidP="00BC33C8">
      <w:pPr>
        <w:spacing w:before="46"/>
        <w:ind w:left="720"/>
        <w:rPr>
          <w:sz w:val="24"/>
        </w:rPr>
      </w:pPr>
      <w:r>
        <w:rPr>
          <w:sz w:val="24"/>
        </w:rPr>
        <w:t>7</w:t>
      </w:r>
      <w:r w:rsidR="00BC33C8">
        <w:rPr>
          <w:sz w:val="24"/>
        </w:rPr>
        <w:t>.</w:t>
      </w:r>
      <w:r w:rsidR="00BC33C8" w:rsidRPr="00BC33C8">
        <w:t xml:space="preserve"> </w:t>
      </w:r>
      <w:r w:rsidR="00321EE0" w:rsidRPr="00321EE0">
        <w:rPr>
          <w:sz w:val="24"/>
        </w:rPr>
        <w:t>Modele edukacji zdrowotnej.</w:t>
      </w:r>
    </w:p>
    <w:p w:rsidR="003B2B61" w:rsidRDefault="003B2B61" w:rsidP="003B2B61">
      <w:pPr>
        <w:spacing w:before="46"/>
        <w:ind w:left="720"/>
        <w:rPr>
          <w:sz w:val="24"/>
        </w:rPr>
      </w:pPr>
      <w:r>
        <w:rPr>
          <w:sz w:val="24"/>
        </w:rPr>
        <w:t xml:space="preserve">8. </w:t>
      </w:r>
      <w:r w:rsidRPr="003B2B61">
        <w:rPr>
          <w:sz w:val="24"/>
        </w:rPr>
        <w:t xml:space="preserve">Regulacje prawne dotyczące zdrowia publicznego. 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C0100A" w:rsidRDefault="00E310FB" w:rsidP="00C0100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321EE0" w:rsidRPr="00321EE0">
        <w:rPr>
          <w:spacing w:val="-5"/>
          <w:sz w:val="24"/>
        </w:rPr>
        <w:t>Zachowania  jako czynniki ryzyka głównych problemów zdrowotnych społeczeństwa.</w:t>
      </w:r>
    </w:p>
    <w:p w:rsidR="00B4158E" w:rsidRPr="00BC33C8" w:rsidRDefault="00E310FB" w:rsidP="00C0100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321EE0" w:rsidRPr="00321EE0">
        <w:rPr>
          <w:spacing w:val="-5"/>
          <w:sz w:val="24"/>
        </w:rPr>
        <w:t>Środowiskowe uwarunkowania  zdrowia.</w:t>
      </w:r>
    </w:p>
    <w:p w:rsidR="00BC33C8" w:rsidRPr="00C0100A" w:rsidRDefault="00E310FB" w:rsidP="00C0100A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321EE0" w:rsidRPr="00321EE0">
        <w:rPr>
          <w:sz w:val="24"/>
        </w:rPr>
        <w:t xml:space="preserve">Mierniki </w:t>
      </w:r>
      <w:proofErr w:type="spellStart"/>
      <w:r w:rsidR="00321EE0" w:rsidRPr="00321EE0">
        <w:rPr>
          <w:sz w:val="24"/>
        </w:rPr>
        <w:t>zachowań</w:t>
      </w:r>
      <w:proofErr w:type="spellEnd"/>
      <w:r w:rsidR="00321EE0" w:rsidRPr="00321EE0">
        <w:rPr>
          <w:sz w:val="24"/>
        </w:rPr>
        <w:t xml:space="preserve"> zdrowotnych</w:t>
      </w:r>
    </w:p>
    <w:p w:rsidR="00BC33C8" w:rsidRPr="00BC33C8" w:rsidRDefault="00BC33C8" w:rsidP="00BC33C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="00321EE0" w:rsidRPr="00321EE0">
        <w:rPr>
          <w:spacing w:val="-5"/>
          <w:sz w:val="24"/>
        </w:rPr>
        <w:t>Określanie zakresu edukacji zdrowotnej rodziny.</w:t>
      </w:r>
    </w:p>
    <w:p w:rsidR="00BC33C8" w:rsidRPr="00C0100A" w:rsidRDefault="00BC33C8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5.</w:t>
      </w:r>
      <w:r w:rsidRPr="00BC33C8">
        <w:t xml:space="preserve"> </w:t>
      </w:r>
      <w:r w:rsidR="00321EE0" w:rsidRPr="00321EE0">
        <w:rPr>
          <w:spacing w:val="-5"/>
          <w:sz w:val="24"/>
        </w:rPr>
        <w:t>Ustalanie roli edukacji zdrowotnej w zmniejszeniu narażenia na działanie szkodliwych dla zdrowia czynników.</w:t>
      </w:r>
    </w:p>
    <w:p w:rsidR="00BC33C8" w:rsidRPr="00C0100A" w:rsidRDefault="00BC33C8" w:rsidP="00C0100A">
      <w:pPr>
        <w:spacing w:before="43"/>
        <w:ind w:left="720"/>
        <w:rPr>
          <w:sz w:val="24"/>
        </w:rPr>
      </w:pPr>
      <w:r>
        <w:rPr>
          <w:sz w:val="24"/>
        </w:rPr>
        <w:t>6.</w:t>
      </w:r>
      <w:r w:rsidRPr="00BC33C8">
        <w:t xml:space="preserve"> </w:t>
      </w:r>
      <w:r w:rsidR="00321EE0" w:rsidRPr="00321EE0">
        <w:rPr>
          <w:sz w:val="24"/>
        </w:rPr>
        <w:t>Model roli promotora/edukatora zdrowia.</w:t>
      </w:r>
    </w:p>
    <w:p w:rsidR="00BC33C8" w:rsidRPr="00BC33C8" w:rsidRDefault="00BC33C8" w:rsidP="00BC33C8">
      <w:pPr>
        <w:spacing w:before="46"/>
        <w:ind w:left="720"/>
        <w:rPr>
          <w:sz w:val="24"/>
          <w:szCs w:val="24"/>
        </w:rPr>
      </w:pPr>
      <w:r w:rsidRPr="00BC33C8">
        <w:rPr>
          <w:spacing w:val="-5"/>
          <w:sz w:val="24"/>
          <w:szCs w:val="24"/>
        </w:rPr>
        <w:t>7.</w:t>
      </w:r>
      <w:r w:rsidRPr="00BC33C8">
        <w:rPr>
          <w:sz w:val="24"/>
          <w:szCs w:val="24"/>
        </w:rPr>
        <w:t xml:space="preserve"> </w:t>
      </w:r>
      <w:r w:rsidR="00321EE0" w:rsidRPr="00321EE0">
        <w:rPr>
          <w:sz w:val="24"/>
          <w:szCs w:val="24"/>
        </w:rPr>
        <w:t>Rola środowiska społecznego a zdrowie psychiczne Polaków.</w:t>
      </w:r>
    </w:p>
    <w:p w:rsidR="00321EE0" w:rsidRDefault="00BC33C8" w:rsidP="00536DB1">
      <w:pPr>
        <w:spacing w:before="43" w:after="240"/>
        <w:ind w:left="720"/>
        <w:rPr>
          <w:sz w:val="24"/>
          <w:szCs w:val="24"/>
        </w:rPr>
      </w:pPr>
      <w:r w:rsidRPr="00BC33C8">
        <w:rPr>
          <w:spacing w:val="-5"/>
          <w:sz w:val="24"/>
          <w:szCs w:val="24"/>
        </w:rPr>
        <w:t>8.</w:t>
      </w:r>
      <w:r w:rsidRPr="00BC33C8">
        <w:rPr>
          <w:sz w:val="24"/>
          <w:szCs w:val="24"/>
        </w:rPr>
        <w:t xml:space="preserve"> </w:t>
      </w:r>
      <w:r w:rsidR="003B2B61" w:rsidRPr="003B2B61">
        <w:rPr>
          <w:sz w:val="24"/>
          <w:szCs w:val="24"/>
        </w:rPr>
        <w:t>Etapy działania, środki dydaktyczne i ocena efektów edukacji zdrowotnej.</w:t>
      </w:r>
    </w:p>
    <w:p w:rsidR="00B4158E" w:rsidRPr="00321EE0" w:rsidRDefault="00E310FB" w:rsidP="00536DB1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536DB1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536DB1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536DB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321EE0" w:rsidP="00BC33C8">
            <w:pPr>
              <w:rPr>
                <w:sz w:val="21"/>
                <w:szCs w:val="21"/>
              </w:rPr>
            </w:pPr>
            <w:r w:rsidRPr="00321EE0">
              <w:rPr>
                <w:sz w:val="21"/>
                <w:szCs w:val="21"/>
              </w:rPr>
              <w:t>Student potrafi ocenić  przemiany fizjologiczne i biochemiczne zachodzące w organizmie, zna i rozumie budowę, funkcjonowanie organizmu człowieka oraz zmiany zachodzących w procesie ontogenezy.</w:t>
            </w:r>
          </w:p>
        </w:tc>
        <w:tc>
          <w:tcPr>
            <w:tcW w:w="1774" w:type="dxa"/>
            <w:vMerge w:val="restart"/>
          </w:tcPr>
          <w:p w:rsidR="00BC33C8" w:rsidRDefault="00C0100A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321EE0" w:rsidRPr="0078056B" w:rsidRDefault="00321EE0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BC33C8" w:rsidRPr="00BC33C8" w:rsidRDefault="00321EE0" w:rsidP="00BC33C8">
            <w:pPr>
              <w:rPr>
                <w:sz w:val="21"/>
                <w:szCs w:val="21"/>
              </w:rPr>
            </w:pPr>
            <w:r w:rsidRPr="00321EE0">
              <w:rPr>
                <w:sz w:val="21"/>
                <w:szCs w:val="21"/>
              </w:rPr>
              <w:t>Student potrafi ocenić  przemiany fizjologiczne i biochemiczne zachodzące w organizmie, zna i rozumie budowę, funkcjonowanie organizmu człowieka oraz zmiany zachodzących w procesie ontogenezy.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36DB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321EE0">
        <w:trPr>
          <w:trHeight w:val="294"/>
        </w:trPr>
        <w:tc>
          <w:tcPr>
            <w:tcW w:w="1244" w:type="dxa"/>
            <w:shd w:val="clear" w:color="auto" w:fill="EBF0F8"/>
          </w:tcPr>
          <w:p w:rsidR="00321EE0" w:rsidRPr="00582748" w:rsidRDefault="00321EE0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321EE0" w:rsidRPr="00582748" w:rsidRDefault="00321EE0" w:rsidP="00582748">
            <w:pPr>
              <w:rPr>
                <w:sz w:val="21"/>
                <w:szCs w:val="21"/>
              </w:rPr>
            </w:pPr>
            <w:r w:rsidRPr="00321EE0">
              <w:rPr>
                <w:sz w:val="21"/>
                <w:szCs w:val="21"/>
              </w:rPr>
              <w:t>Potrafi koordynować i realizować działania wspomagające odbiorców w świadomym i odpowiedzialnym podejmowaniu decyzji edukacyjnych w obszarach zdrowia.</w:t>
            </w:r>
          </w:p>
        </w:tc>
        <w:tc>
          <w:tcPr>
            <w:tcW w:w="1772" w:type="dxa"/>
            <w:vMerge w:val="restart"/>
          </w:tcPr>
          <w:p w:rsidR="00321EE0" w:rsidRDefault="00321EE0" w:rsidP="005827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ZP2A_U02</w:t>
            </w:r>
          </w:p>
          <w:p w:rsidR="00321EE0" w:rsidRPr="00582748" w:rsidRDefault="00321EE0" w:rsidP="005827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ZP2A_U06</w:t>
            </w:r>
          </w:p>
        </w:tc>
      </w:tr>
      <w:tr w:rsidR="00321EE0">
        <w:trPr>
          <w:trHeight w:val="294"/>
        </w:trPr>
        <w:tc>
          <w:tcPr>
            <w:tcW w:w="1244" w:type="dxa"/>
            <w:shd w:val="clear" w:color="auto" w:fill="EBF0F8"/>
          </w:tcPr>
          <w:p w:rsidR="00321EE0" w:rsidRPr="00582748" w:rsidRDefault="00321EE0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321EE0" w:rsidRPr="00321EE0" w:rsidRDefault="00321EE0" w:rsidP="00582748">
            <w:pPr>
              <w:rPr>
                <w:sz w:val="21"/>
                <w:szCs w:val="21"/>
              </w:rPr>
            </w:pPr>
            <w:r w:rsidRPr="00321EE0">
              <w:rPr>
                <w:sz w:val="21"/>
                <w:szCs w:val="21"/>
              </w:rPr>
              <w:t>Potrafi przewidywać zagrożenia zdrowia w środowisku i zaproponować podjęcie właściwych działań w zakresie promocji  zdrowia z uwzględnieniem różnych grup wiekowych . Wykorzystuje wiedzę teoretyczną do analizowania bieżącej sytuacji zdrowotnej populacji</w:t>
            </w:r>
          </w:p>
        </w:tc>
        <w:tc>
          <w:tcPr>
            <w:tcW w:w="1772" w:type="dxa"/>
            <w:vMerge/>
          </w:tcPr>
          <w:p w:rsidR="00321EE0" w:rsidRDefault="00321EE0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536DB1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0100A">
        <w:trPr>
          <w:trHeight w:val="295"/>
        </w:trPr>
        <w:tc>
          <w:tcPr>
            <w:tcW w:w="1253" w:type="dxa"/>
            <w:shd w:val="clear" w:color="auto" w:fill="EBF0F8"/>
          </w:tcPr>
          <w:p w:rsidR="00C0100A" w:rsidRDefault="00C0100A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C0100A" w:rsidRPr="00582748" w:rsidRDefault="00321EE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21EE0">
              <w:rPr>
                <w:rFonts w:asciiTheme="minorHAnsi" w:hAnsiTheme="minorHAnsi" w:cstheme="minorHAnsi"/>
                <w:sz w:val="21"/>
                <w:szCs w:val="21"/>
              </w:rPr>
              <w:t>Jest gotów do prowadzenia zindywidualizowanych działań na rzecz zdrowia, porozumiewania się z ludźmi o różnej kondycji emocjonalnej i z różnych środowisk w dobrej atmosferze do komunikacji interpersonalnej.</w:t>
            </w:r>
          </w:p>
        </w:tc>
        <w:tc>
          <w:tcPr>
            <w:tcW w:w="1774" w:type="dxa"/>
          </w:tcPr>
          <w:p w:rsidR="00C0100A" w:rsidRDefault="00321EE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321EE0" w:rsidRPr="00582748" w:rsidRDefault="00321EE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lastRenderedPageBreak/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536DB1">
      <w:pPr>
        <w:pStyle w:val="Tekstpodstawowy"/>
        <w:spacing w:before="115" w:line="360" w:lineRule="auto"/>
        <w:ind w:left="426" w:right="439" w:hanging="142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484F93" w:rsidTr="00484F93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484F93" w:rsidRDefault="0048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484F93" w:rsidRDefault="00484F93" w:rsidP="00484F93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vAlign w:val="center"/>
          </w:tcPr>
          <w:p w:rsidR="00484F93" w:rsidRDefault="00484F93" w:rsidP="001A65DB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158" w:type="dxa"/>
            <w:vMerge w:val="restart"/>
            <w:vAlign w:val="center"/>
          </w:tcPr>
          <w:p w:rsidR="00484F93" w:rsidRDefault="00484F93" w:rsidP="001A65DB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484F93" w:rsidRDefault="00484F93" w:rsidP="00484F93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321EE0">
              <w:rPr>
                <w:b/>
                <w:spacing w:val="-2"/>
                <w:sz w:val="21"/>
              </w:rPr>
              <w:t>Praca</w:t>
            </w:r>
            <w:r w:rsidRPr="00321EE0">
              <w:rPr>
                <w:b/>
                <w:spacing w:val="80"/>
                <w:sz w:val="21"/>
              </w:rPr>
              <w:t xml:space="preserve"> </w:t>
            </w:r>
            <w:r w:rsidRPr="00321EE0">
              <w:rPr>
                <w:b/>
                <w:sz w:val="21"/>
              </w:rPr>
              <w:t>w</w:t>
            </w:r>
            <w:r w:rsidRPr="00321EE0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484F93" w:rsidTr="009431C8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484F93" w:rsidRDefault="00484F93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484F93" w:rsidRDefault="00484F93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484F93" w:rsidRPr="00C0100A" w:rsidRDefault="00484F93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484F93" w:rsidRPr="00582748" w:rsidRDefault="00484F93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</w:tcPr>
          <w:p w:rsidR="00484F93" w:rsidRPr="00582748" w:rsidRDefault="00484F93" w:rsidP="00582748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484F93" w:rsidRPr="00321EE0" w:rsidRDefault="00484F93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484F93" w:rsidTr="009431C8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484F93" w:rsidRDefault="0048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484F93" w:rsidRDefault="0048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484F93" w:rsidRDefault="0048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484F93" w:rsidRDefault="0048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484F93" w:rsidRDefault="00484F93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536DB1">
      <w:pPr>
        <w:pStyle w:val="Tekstpodstawowy"/>
        <w:spacing w:before="121" w:line="360" w:lineRule="auto"/>
        <w:ind w:left="284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484F93" w:rsidTr="00484F93">
        <w:trPr>
          <w:trHeight w:val="590"/>
        </w:trPr>
        <w:tc>
          <w:tcPr>
            <w:tcW w:w="1239" w:type="dxa"/>
          </w:tcPr>
          <w:p w:rsidR="00484F93" w:rsidRDefault="00484F93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484F93" w:rsidRDefault="00484F93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2590981F" wp14:editId="3728A2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18FCD" id="Group 2" o:spid="_x0000_s1026" style="position:absolute;margin-left:0;margin-top:-13.3pt;width:61.95pt;height:30pt;z-index:-25164748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  <w:shd w:val="clear" w:color="auto" w:fill="F1F1F1"/>
          </w:tcPr>
          <w:p w:rsidR="00484F93" w:rsidRDefault="00484F93" w:rsidP="00484F93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  <w:shd w:val="clear" w:color="auto" w:fill="F1F1F1"/>
          </w:tcPr>
          <w:p w:rsidR="00484F93" w:rsidRDefault="00484F93" w:rsidP="00484F93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</w:tcPr>
          <w:p w:rsidR="00484F93" w:rsidRDefault="00484F93" w:rsidP="00484F93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</w:tcPr>
          <w:p w:rsidR="00484F93" w:rsidRDefault="00484F93" w:rsidP="00484F93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484F93" w:rsidRDefault="00484F93" w:rsidP="00484F93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484F93" w:rsidRDefault="00484F93" w:rsidP="00484F93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484F93" w:rsidRDefault="00484F93" w:rsidP="00484F93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484F93" w:rsidRDefault="00484F93" w:rsidP="00484F93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484F93" w:rsidTr="00484F93">
        <w:trPr>
          <w:trHeight w:val="294"/>
        </w:trPr>
        <w:tc>
          <w:tcPr>
            <w:tcW w:w="1239" w:type="dxa"/>
            <w:shd w:val="clear" w:color="auto" w:fill="EBF0F8"/>
          </w:tcPr>
          <w:p w:rsidR="00484F93" w:rsidRPr="00746877" w:rsidRDefault="00484F93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84F93" w:rsidTr="00484F93">
        <w:trPr>
          <w:trHeight w:val="294"/>
        </w:trPr>
        <w:tc>
          <w:tcPr>
            <w:tcW w:w="1239" w:type="dxa"/>
            <w:shd w:val="clear" w:color="auto" w:fill="EBF0F8"/>
          </w:tcPr>
          <w:p w:rsidR="00484F93" w:rsidRPr="00746877" w:rsidRDefault="00484F93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W02</w:t>
            </w: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84F93" w:rsidTr="00484F93">
        <w:trPr>
          <w:trHeight w:val="294"/>
        </w:trPr>
        <w:tc>
          <w:tcPr>
            <w:tcW w:w="1239" w:type="dxa"/>
            <w:shd w:val="clear" w:color="auto" w:fill="EBF0F8"/>
          </w:tcPr>
          <w:p w:rsidR="00484F93" w:rsidRPr="00746877" w:rsidRDefault="00484F93" w:rsidP="00B81F4B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484F93" w:rsidTr="00484F93">
        <w:trPr>
          <w:trHeight w:val="294"/>
        </w:trPr>
        <w:tc>
          <w:tcPr>
            <w:tcW w:w="1239" w:type="dxa"/>
            <w:shd w:val="clear" w:color="auto" w:fill="EBF0F8"/>
          </w:tcPr>
          <w:p w:rsidR="00484F93" w:rsidRPr="00746877" w:rsidRDefault="00484F93" w:rsidP="00B81F4B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U02</w:t>
            </w: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484F93" w:rsidTr="00484F93">
        <w:trPr>
          <w:trHeight w:val="294"/>
        </w:trPr>
        <w:tc>
          <w:tcPr>
            <w:tcW w:w="1239" w:type="dxa"/>
            <w:shd w:val="clear" w:color="auto" w:fill="EBF0F8"/>
          </w:tcPr>
          <w:p w:rsidR="00484F93" w:rsidRPr="00746877" w:rsidRDefault="00484F93" w:rsidP="00B81F4B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484F93" w:rsidRPr="00746877" w:rsidRDefault="00484F93" w:rsidP="00484F9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536DB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A010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A0108E">
              <w:rPr>
                <w:b/>
                <w:sz w:val="21"/>
                <w:szCs w:val="21"/>
              </w:rPr>
              <w:t>Kryterium</w:t>
            </w:r>
            <w:r w:rsidRPr="00A0108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A0108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81F4B">
        <w:trPr>
          <w:trHeight w:val="294"/>
        </w:trPr>
        <w:tc>
          <w:tcPr>
            <w:tcW w:w="963" w:type="dxa"/>
          </w:tcPr>
          <w:p w:rsidR="00B81F4B" w:rsidRDefault="00B81F4B" w:rsidP="00B81F4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81F4B" w:rsidRPr="0051671A" w:rsidRDefault="00B81F4B" w:rsidP="00B81F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>61% do 68%</w:t>
            </w:r>
            <w:r>
              <w:rPr>
                <w:sz w:val="21"/>
                <w:szCs w:val="21"/>
              </w:rPr>
              <w:t xml:space="preserve"> maksymalnej liczby punktów możliwych do zdobycia.</w:t>
            </w:r>
            <w:r w:rsidRPr="0051671A">
              <w:rPr>
                <w:sz w:val="21"/>
                <w:szCs w:val="21"/>
              </w:rPr>
              <w:t xml:space="preserve"> </w:t>
            </w:r>
          </w:p>
        </w:tc>
      </w:tr>
      <w:tr w:rsidR="00B81F4B">
        <w:trPr>
          <w:trHeight w:val="294"/>
        </w:trPr>
        <w:tc>
          <w:tcPr>
            <w:tcW w:w="963" w:type="dxa"/>
          </w:tcPr>
          <w:p w:rsidR="00B81F4B" w:rsidRDefault="00B81F4B" w:rsidP="00B81F4B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81F4B" w:rsidRPr="0051671A" w:rsidRDefault="00B81F4B" w:rsidP="00B81F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69% do 76%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81F4B">
        <w:trPr>
          <w:trHeight w:val="294"/>
        </w:trPr>
        <w:tc>
          <w:tcPr>
            <w:tcW w:w="963" w:type="dxa"/>
          </w:tcPr>
          <w:p w:rsidR="00B81F4B" w:rsidRDefault="00B81F4B" w:rsidP="00B81F4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B81F4B" w:rsidRPr="0051671A" w:rsidRDefault="00B81F4B" w:rsidP="00B81F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77% do 84%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81F4B">
        <w:trPr>
          <w:trHeight w:val="294"/>
        </w:trPr>
        <w:tc>
          <w:tcPr>
            <w:tcW w:w="963" w:type="dxa"/>
          </w:tcPr>
          <w:p w:rsidR="00B81F4B" w:rsidRDefault="00B81F4B" w:rsidP="00B81F4B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B81F4B" w:rsidRPr="0051671A" w:rsidRDefault="00B81F4B" w:rsidP="00B81F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85% do 92%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81F4B">
        <w:trPr>
          <w:trHeight w:val="294"/>
        </w:trPr>
        <w:tc>
          <w:tcPr>
            <w:tcW w:w="963" w:type="dxa"/>
          </w:tcPr>
          <w:p w:rsidR="00B81F4B" w:rsidRDefault="00B81F4B" w:rsidP="00B81F4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B81F4B" w:rsidRPr="0051671A" w:rsidRDefault="00B81F4B" w:rsidP="00B81F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93% do 100%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536DB1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C0100A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C0100A">
              <w:rPr>
                <w:b/>
                <w:sz w:val="21"/>
                <w:szCs w:val="21"/>
              </w:rPr>
              <w:t>Kryterium</w:t>
            </w:r>
            <w:r w:rsidRPr="00C0100A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0100A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A0108E">
        <w:trPr>
          <w:trHeight w:val="295"/>
        </w:trPr>
        <w:tc>
          <w:tcPr>
            <w:tcW w:w="953" w:type="dxa"/>
          </w:tcPr>
          <w:p w:rsidR="00A0108E" w:rsidRDefault="00A0108E" w:rsidP="00C0100A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  <w:vMerge w:val="restart"/>
          </w:tcPr>
          <w:p w:rsidR="00A0108E" w:rsidRPr="00A0108E" w:rsidRDefault="00A0108E" w:rsidP="00A0108E">
            <w:pPr>
              <w:rPr>
                <w:sz w:val="21"/>
                <w:szCs w:val="21"/>
              </w:rPr>
            </w:pPr>
            <w:r w:rsidRPr="00A0108E">
              <w:rPr>
                <w:sz w:val="21"/>
                <w:szCs w:val="21"/>
              </w:rPr>
              <w:t xml:space="preserve">Podstawą zaliczenia ćwiczeń jest wykonanie kompletu prac </w:t>
            </w:r>
            <w:r w:rsidR="00B81F4B">
              <w:rPr>
                <w:sz w:val="21"/>
                <w:szCs w:val="21"/>
              </w:rPr>
              <w:t>(projekt wraz z jego prezentacją</w:t>
            </w:r>
            <w:r w:rsidRPr="00A0108E">
              <w:rPr>
                <w:sz w:val="21"/>
                <w:szCs w:val="21"/>
              </w:rPr>
              <w:t xml:space="preserve"> oraz  analiza pracy z wybranych problemów z zakresu promocji</w:t>
            </w:r>
            <w:r w:rsidR="00B81F4B">
              <w:rPr>
                <w:sz w:val="21"/>
                <w:szCs w:val="21"/>
              </w:rPr>
              <w:t xml:space="preserve"> zdrowia i edukacji zdrowotnej</w:t>
            </w:r>
            <w:r w:rsidRPr="00A0108E">
              <w:rPr>
                <w:sz w:val="21"/>
                <w:szCs w:val="21"/>
              </w:rPr>
              <w:t>).</w:t>
            </w:r>
          </w:p>
          <w:p w:rsidR="00A0108E" w:rsidRPr="00A0108E" w:rsidRDefault="00A0108E" w:rsidP="00A0108E">
            <w:pPr>
              <w:rPr>
                <w:sz w:val="21"/>
                <w:szCs w:val="21"/>
              </w:rPr>
            </w:pPr>
            <w:r w:rsidRPr="00A0108E">
              <w:rPr>
                <w:sz w:val="21"/>
                <w:szCs w:val="21"/>
              </w:rPr>
              <w:t xml:space="preserve">Końcowa ocena zależy od średniej arytmetycznej ocen uzyskanych na poszczególnych zajęciach. Punktacja uwzględnia procentowy udział wykonanych poleceń w całości zadania. </w:t>
            </w:r>
          </w:p>
          <w:p w:rsidR="00A0108E" w:rsidRPr="00A0108E" w:rsidRDefault="00B81F4B" w:rsidP="00A010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  <w:r w:rsidR="00A0108E" w:rsidRPr="00A0108E">
              <w:rPr>
                <w:sz w:val="21"/>
                <w:szCs w:val="21"/>
              </w:rPr>
              <w:t xml:space="preserve"> (61%-68%); </w:t>
            </w:r>
          </w:p>
          <w:p w:rsidR="00A0108E" w:rsidRPr="00A0108E" w:rsidRDefault="00A0108E" w:rsidP="00A0108E">
            <w:pPr>
              <w:rPr>
                <w:sz w:val="21"/>
                <w:szCs w:val="21"/>
              </w:rPr>
            </w:pPr>
            <w:r w:rsidRPr="00A0108E">
              <w:rPr>
                <w:sz w:val="21"/>
                <w:szCs w:val="21"/>
              </w:rPr>
              <w:t>3,5 (69%-76%);</w:t>
            </w:r>
          </w:p>
          <w:p w:rsidR="00A0108E" w:rsidRPr="00A0108E" w:rsidRDefault="00B81F4B" w:rsidP="00A010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4.0 </w:t>
            </w:r>
            <w:r w:rsidR="00A0108E" w:rsidRPr="00A0108E">
              <w:rPr>
                <w:sz w:val="21"/>
                <w:szCs w:val="21"/>
              </w:rPr>
              <w:t>(77%-84%);</w:t>
            </w:r>
          </w:p>
          <w:p w:rsidR="00A0108E" w:rsidRPr="00A0108E" w:rsidRDefault="00B81F4B" w:rsidP="00A010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4,5 </w:t>
            </w:r>
            <w:r w:rsidR="00A0108E" w:rsidRPr="00A0108E">
              <w:rPr>
                <w:sz w:val="21"/>
                <w:szCs w:val="21"/>
              </w:rPr>
              <w:t>(85%-95%);</w:t>
            </w:r>
          </w:p>
          <w:p w:rsidR="00A0108E" w:rsidRPr="00C0100A" w:rsidRDefault="00A0108E" w:rsidP="00A0108E">
            <w:pPr>
              <w:rPr>
                <w:sz w:val="21"/>
                <w:szCs w:val="21"/>
              </w:rPr>
            </w:pPr>
            <w:r w:rsidRPr="00A0108E">
              <w:rPr>
                <w:sz w:val="21"/>
                <w:szCs w:val="21"/>
              </w:rPr>
              <w:t>5,0 (93%-100%).</w:t>
            </w:r>
          </w:p>
        </w:tc>
      </w:tr>
      <w:tr w:rsidR="00A0108E">
        <w:trPr>
          <w:trHeight w:val="295"/>
        </w:trPr>
        <w:tc>
          <w:tcPr>
            <w:tcW w:w="953" w:type="dxa"/>
          </w:tcPr>
          <w:p w:rsidR="00A0108E" w:rsidRDefault="00A0108E" w:rsidP="00C0100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  <w:vMerge/>
          </w:tcPr>
          <w:p w:rsidR="00A0108E" w:rsidRPr="00C0100A" w:rsidRDefault="00A0108E" w:rsidP="00C0100A">
            <w:pPr>
              <w:rPr>
                <w:sz w:val="21"/>
                <w:szCs w:val="21"/>
              </w:rPr>
            </w:pPr>
          </w:p>
        </w:tc>
      </w:tr>
      <w:tr w:rsidR="00A0108E">
        <w:trPr>
          <w:trHeight w:val="294"/>
        </w:trPr>
        <w:tc>
          <w:tcPr>
            <w:tcW w:w="953" w:type="dxa"/>
          </w:tcPr>
          <w:p w:rsidR="00A0108E" w:rsidRDefault="00A0108E" w:rsidP="00C0100A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  <w:vMerge/>
          </w:tcPr>
          <w:p w:rsidR="00A0108E" w:rsidRPr="00C0100A" w:rsidRDefault="00A0108E" w:rsidP="00C0100A">
            <w:pPr>
              <w:rPr>
                <w:sz w:val="21"/>
                <w:szCs w:val="21"/>
              </w:rPr>
            </w:pPr>
          </w:p>
        </w:tc>
      </w:tr>
      <w:tr w:rsidR="00A0108E">
        <w:trPr>
          <w:trHeight w:val="294"/>
        </w:trPr>
        <w:tc>
          <w:tcPr>
            <w:tcW w:w="953" w:type="dxa"/>
          </w:tcPr>
          <w:p w:rsidR="00A0108E" w:rsidRDefault="00A0108E" w:rsidP="00C0100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  <w:vMerge/>
          </w:tcPr>
          <w:p w:rsidR="00A0108E" w:rsidRPr="00C0100A" w:rsidRDefault="00A0108E" w:rsidP="00C0100A">
            <w:pPr>
              <w:rPr>
                <w:sz w:val="21"/>
                <w:szCs w:val="21"/>
              </w:rPr>
            </w:pPr>
          </w:p>
        </w:tc>
      </w:tr>
      <w:tr w:rsidR="00A0108E">
        <w:trPr>
          <w:trHeight w:val="294"/>
        </w:trPr>
        <w:tc>
          <w:tcPr>
            <w:tcW w:w="953" w:type="dxa"/>
          </w:tcPr>
          <w:p w:rsidR="00A0108E" w:rsidRDefault="00A0108E" w:rsidP="00C0100A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  <w:vMerge/>
          </w:tcPr>
          <w:p w:rsidR="00A0108E" w:rsidRPr="00C0100A" w:rsidRDefault="00A0108E" w:rsidP="00C0100A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1A65D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</w:t>
      </w:r>
      <w:bookmarkStart w:id="0" w:name="_GoBack"/>
      <w:bookmarkEnd w:id="0"/>
      <w:r>
        <w:rPr>
          <w:b/>
          <w:spacing w:val="-2"/>
          <w:sz w:val="24"/>
        </w:rPr>
        <w:t>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</w:t>
            </w:r>
          </w:p>
        </w:tc>
        <w:tc>
          <w:tcPr>
            <w:tcW w:w="2173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kolokwium</w:t>
            </w:r>
          </w:p>
        </w:tc>
        <w:tc>
          <w:tcPr>
            <w:tcW w:w="2173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 materiałów do projektu</w:t>
            </w:r>
          </w:p>
        </w:tc>
        <w:tc>
          <w:tcPr>
            <w:tcW w:w="2173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Opracowanie prezentacji multimedialnej</w:t>
            </w:r>
          </w:p>
        </w:tc>
        <w:tc>
          <w:tcPr>
            <w:tcW w:w="2173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536DB1" w:rsidRDefault="00536DB1" w:rsidP="00536DB1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536DB1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A65DB"/>
    <w:rsid w:val="001B71C6"/>
    <w:rsid w:val="001F5E56"/>
    <w:rsid w:val="00321EE0"/>
    <w:rsid w:val="003B2B61"/>
    <w:rsid w:val="00484F93"/>
    <w:rsid w:val="00536DB1"/>
    <w:rsid w:val="00582748"/>
    <w:rsid w:val="006B3260"/>
    <w:rsid w:val="00725274"/>
    <w:rsid w:val="00746877"/>
    <w:rsid w:val="0078056B"/>
    <w:rsid w:val="00850095"/>
    <w:rsid w:val="00A0108E"/>
    <w:rsid w:val="00A537B8"/>
    <w:rsid w:val="00A72CA4"/>
    <w:rsid w:val="00B4158E"/>
    <w:rsid w:val="00B81F4B"/>
    <w:rsid w:val="00BA514A"/>
    <w:rsid w:val="00BC33C8"/>
    <w:rsid w:val="00C0100A"/>
    <w:rsid w:val="00D701C9"/>
    <w:rsid w:val="00E310FB"/>
    <w:rsid w:val="00F8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0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1067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20</cp:revision>
  <dcterms:created xsi:type="dcterms:W3CDTF">2026-01-14T07:21:00Z</dcterms:created>
  <dcterms:modified xsi:type="dcterms:W3CDTF">2026-08-13T05:53:00Z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