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9933B8">
      <w:pPr>
        <w:pStyle w:val="Tytu"/>
        <w:spacing w:line="480" w:lineRule="auto"/>
        <w:ind w:left="426" w:right="439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9215DB" w:rsidRPr="009215DB">
        <w:rPr>
          <w:spacing w:val="-2"/>
        </w:rPr>
        <w:t>0919.4.ZP2.A.B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9215DB" w:rsidRPr="009215DB">
        <w:rPr>
          <w:spacing w:val="-2"/>
        </w:rPr>
        <w:t>Bioetyka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9215DB" w:rsidRPr="009215DB">
        <w:t>Bioetics</w:t>
      </w:r>
      <w:proofErr w:type="spellEnd"/>
    </w:p>
    <w:p w:rsidR="00B4158E" w:rsidRDefault="00E310FB" w:rsidP="00B42594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A514A" w:rsidRDefault="00BC33C8" w:rsidP="00BC33C8">
            <w:pPr>
              <w:rPr>
                <w:sz w:val="21"/>
                <w:szCs w:val="21"/>
              </w:rPr>
            </w:pPr>
            <w:r w:rsidRPr="00BA514A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A514A" w:rsidRDefault="00BC33C8" w:rsidP="00BC33C8">
            <w:pPr>
              <w:rPr>
                <w:sz w:val="21"/>
                <w:szCs w:val="21"/>
              </w:rPr>
            </w:pPr>
            <w:r w:rsidRPr="00BA514A">
              <w:rPr>
                <w:sz w:val="21"/>
                <w:szCs w:val="21"/>
              </w:rPr>
              <w:t>Stacjonarne</w:t>
            </w:r>
            <w:r w:rsidR="00746877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A514A" w:rsidRDefault="00BC33C8" w:rsidP="00746877">
            <w:pPr>
              <w:rPr>
                <w:sz w:val="21"/>
                <w:szCs w:val="21"/>
              </w:rPr>
            </w:pPr>
            <w:r w:rsidRPr="00BA514A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A514A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BA514A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9215DB">
        <w:trPr>
          <w:trHeight w:val="294"/>
        </w:trPr>
        <w:tc>
          <w:tcPr>
            <w:tcW w:w="4744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dr hab. Paweł Tambor</w:t>
            </w:r>
            <w:r w:rsidR="00950856">
              <w:rPr>
                <w:sz w:val="21"/>
                <w:szCs w:val="21"/>
              </w:rPr>
              <w:t>, prof. UJK</w:t>
            </w:r>
          </w:p>
        </w:tc>
      </w:tr>
      <w:tr w:rsidR="009215DB">
        <w:trPr>
          <w:trHeight w:val="294"/>
        </w:trPr>
        <w:tc>
          <w:tcPr>
            <w:tcW w:w="4744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pawel.tambor@ujk.edu.pl</w:t>
            </w:r>
          </w:p>
        </w:tc>
      </w:tr>
    </w:tbl>
    <w:p w:rsidR="00B4158E" w:rsidRDefault="00E310FB" w:rsidP="00B42594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Podstawowa wiedza z zakresu filozofii i etyki</w:t>
            </w:r>
          </w:p>
        </w:tc>
      </w:tr>
    </w:tbl>
    <w:p w:rsidR="00B4158E" w:rsidRDefault="00E310FB" w:rsidP="00B42594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2C6F6E" w:rsidP="009215DB">
            <w:pPr>
              <w:rPr>
                <w:sz w:val="21"/>
                <w:szCs w:val="21"/>
              </w:rPr>
            </w:pPr>
            <w:r w:rsidRPr="002C6F6E">
              <w:rPr>
                <w:sz w:val="21"/>
                <w:szCs w:val="21"/>
              </w:rPr>
              <w:t>Wykłady (W) (w tym zajęcia zdalne w czasie rzeczywistym, prowadzone z wykorzystaniem metod i technik kształcenia na odległość), Ćwiczenia (C). Obecność na wszystkich formach zajęć jest obowiązkowa.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C00F9E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Sale dydaktyczne U</w:t>
            </w:r>
            <w:r w:rsidR="00C00F9E">
              <w:rPr>
                <w:sz w:val="21"/>
                <w:szCs w:val="21"/>
              </w:rPr>
              <w:t>niwersytetu Jana Kochanowskiego</w:t>
            </w:r>
            <w:r w:rsidR="002C6F6E">
              <w:rPr>
                <w:sz w:val="21"/>
                <w:szCs w:val="21"/>
              </w:rPr>
              <w:t xml:space="preserve">, Microsoft </w:t>
            </w:r>
            <w:proofErr w:type="spellStart"/>
            <w:r w:rsidR="002C6F6E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2C6F6E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Z</w:t>
            </w:r>
            <w:r w:rsidR="002C6F6E">
              <w:rPr>
                <w:sz w:val="21"/>
                <w:szCs w:val="21"/>
              </w:rPr>
              <w:t>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Wykład: informacyjny, problemowy, dyskusja, polemika.</w:t>
            </w:r>
          </w:p>
          <w:p w:rsidR="006D1555" w:rsidRPr="009215DB" w:rsidRDefault="006D1555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Ćwiczenia: dyskusja </w:t>
            </w:r>
            <w:r w:rsidRPr="006D1555">
              <w:rPr>
                <w:sz w:val="21"/>
                <w:szCs w:val="21"/>
              </w:rPr>
              <w:t>wielokrotna (grupowa)</w:t>
            </w:r>
            <w:r>
              <w:rPr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C00F9E" w:rsidRDefault="00C00F9E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proofErr w:type="spellStart"/>
            <w:r w:rsidR="00677E14">
              <w:rPr>
                <w:sz w:val="21"/>
                <w:szCs w:val="21"/>
              </w:rPr>
              <w:t>Chyrowicz</w:t>
            </w:r>
            <w:proofErr w:type="spellEnd"/>
            <w:r w:rsidR="009215DB" w:rsidRPr="009215DB">
              <w:rPr>
                <w:sz w:val="21"/>
                <w:szCs w:val="21"/>
              </w:rPr>
              <w:t xml:space="preserve"> B, Bioetyka. An</w:t>
            </w:r>
            <w:r w:rsidR="00677E14">
              <w:rPr>
                <w:sz w:val="21"/>
                <w:szCs w:val="21"/>
              </w:rPr>
              <w:t>atomia sporu, Znak, Kraków 2015</w:t>
            </w:r>
          </w:p>
          <w:p w:rsidR="00677E14" w:rsidRDefault="00C00F9E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="009215DB" w:rsidRPr="009215DB">
              <w:rPr>
                <w:sz w:val="21"/>
                <w:szCs w:val="21"/>
              </w:rPr>
              <w:t xml:space="preserve"> </w:t>
            </w:r>
            <w:proofErr w:type="spellStart"/>
            <w:r w:rsidR="009215DB" w:rsidRPr="009215DB">
              <w:rPr>
                <w:sz w:val="21"/>
                <w:szCs w:val="21"/>
              </w:rPr>
              <w:t>Monge</w:t>
            </w:r>
            <w:proofErr w:type="spellEnd"/>
            <w:r w:rsidR="009215DB" w:rsidRPr="009215DB">
              <w:rPr>
                <w:sz w:val="21"/>
                <w:szCs w:val="21"/>
              </w:rPr>
              <w:t xml:space="preserve"> M. A., Etyka w medycynie. Ujęcie int</w:t>
            </w:r>
            <w:r w:rsidR="00677E14">
              <w:rPr>
                <w:sz w:val="21"/>
                <w:szCs w:val="21"/>
              </w:rPr>
              <w:t>erdyscyplinarne, Warszawa 2012</w:t>
            </w:r>
          </w:p>
          <w:p w:rsidR="009215DB" w:rsidRDefault="00677E14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="009215DB" w:rsidRPr="009215DB">
              <w:rPr>
                <w:sz w:val="21"/>
                <w:szCs w:val="21"/>
              </w:rPr>
              <w:t>Chańska W. Różyńska J.  Bioetyka, Wydawnictwo Wolters Kluwer Polska,</w:t>
            </w:r>
            <w:r>
              <w:rPr>
                <w:sz w:val="21"/>
                <w:szCs w:val="21"/>
              </w:rPr>
              <w:t xml:space="preserve"> Warszawa 2019</w:t>
            </w:r>
          </w:p>
          <w:p w:rsidR="00BB3DAC" w:rsidRPr="009215DB" w:rsidRDefault="00677E14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C00F9E">
              <w:rPr>
                <w:sz w:val="21"/>
                <w:szCs w:val="21"/>
              </w:rPr>
              <w:t xml:space="preserve">. </w:t>
            </w:r>
            <w:proofErr w:type="spellStart"/>
            <w:r w:rsidR="00BB3DAC" w:rsidRPr="00BB3DAC">
              <w:rPr>
                <w:sz w:val="21"/>
                <w:szCs w:val="21"/>
              </w:rPr>
              <w:t>Steinbock</w:t>
            </w:r>
            <w:proofErr w:type="spellEnd"/>
            <w:r w:rsidR="00BB3DAC" w:rsidRPr="00BB3DAC">
              <w:rPr>
                <w:sz w:val="21"/>
                <w:szCs w:val="21"/>
              </w:rPr>
              <w:t xml:space="preserve"> B, Menzel P.T. Bioetyka Wszystko, co warto wiedz</w:t>
            </w:r>
            <w:r>
              <w:rPr>
                <w:sz w:val="21"/>
                <w:szCs w:val="21"/>
              </w:rPr>
              <w:t xml:space="preserve">ieć. Wydawnictwo Naukowe PWN, Warszawa </w:t>
            </w:r>
            <w:r w:rsidR="00BB3DAC" w:rsidRPr="00BB3DAC">
              <w:rPr>
                <w:sz w:val="21"/>
                <w:szCs w:val="21"/>
              </w:rPr>
              <w:t>2024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9215DB" w:rsidRPr="009215DB" w:rsidRDefault="00C00F9E" w:rsidP="0072030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="00BE0332">
              <w:rPr>
                <w:sz w:val="21"/>
                <w:szCs w:val="21"/>
              </w:rPr>
              <w:t>Janeczek S., Starościc A. (pod redakcją</w:t>
            </w:r>
            <w:r w:rsidR="009215DB" w:rsidRPr="009215DB">
              <w:rPr>
                <w:sz w:val="21"/>
                <w:szCs w:val="21"/>
              </w:rPr>
              <w:t>), Etyka</w:t>
            </w:r>
            <w:r w:rsidR="00BE0332">
              <w:rPr>
                <w:sz w:val="21"/>
                <w:szCs w:val="21"/>
              </w:rPr>
              <w:t xml:space="preserve">, Część I </w:t>
            </w:r>
            <w:proofErr w:type="spellStart"/>
            <w:r w:rsidR="00BE0332">
              <w:rPr>
                <w:sz w:val="21"/>
                <w:szCs w:val="21"/>
              </w:rPr>
              <w:t>i</w:t>
            </w:r>
            <w:proofErr w:type="spellEnd"/>
            <w:r w:rsidR="00BE0332">
              <w:rPr>
                <w:sz w:val="21"/>
                <w:szCs w:val="21"/>
              </w:rPr>
              <w:t xml:space="preserve"> II, Wydawnictwo </w:t>
            </w:r>
            <w:r w:rsidR="0072030A">
              <w:rPr>
                <w:sz w:val="21"/>
                <w:szCs w:val="21"/>
              </w:rPr>
              <w:t>KUL</w:t>
            </w:r>
            <w:r w:rsidR="00BE0332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Lublin 2016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9215DB" w:rsidRPr="009215DB" w:rsidRDefault="00E310FB" w:rsidP="009215DB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b/>
          <w:sz w:val="24"/>
        </w:rPr>
      </w:pPr>
      <w:r w:rsidRPr="009215DB"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9215DB" w:rsidRPr="009215DB">
        <w:rPr>
          <w:spacing w:val="-5"/>
          <w:sz w:val="24"/>
        </w:rPr>
        <w:t xml:space="preserve">Zapoznanie studentów z podstawowymi zagadnieniami etyki filozoficznej oraz szczegółowo bioetyki. </w:t>
      </w:r>
    </w:p>
    <w:p w:rsidR="009215DB" w:rsidRDefault="009215DB" w:rsidP="009215DB">
      <w:pPr>
        <w:tabs>
          <w:tab w:val="left" w:pos="1005"/>
        </w:tabs>
        <w:spacing w:before="45"/>
        <w:ind w:left="567"/>
        <w:rPr>
          <w:b/>
          <w:sz w:val="24"/>
        </w:rPr>
      </w:pPr>
      <w:r>
        <w:rPr>
          <w:b/>
          <w:sz w:val="24"/>
        </w:rPr>
        <w:t>Ćwiczenia</w:t>
      </w:r>
    </w:p>
    <w:p w:rsidR="009215DB" w:rsidRPr="009215DB" w:rsidRDefault="009215DB" w:rsidP="009215DB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b/>
          <w:sz w:val="24"/>
        </w:rPr>
      </w:pPr>
      <w:r w:rsidRPr="009215DB">
        <w:rPr>
          <w:b/>
          <w:spacing w:val="-5"/>
          <w:sz w:val="24"/>
        </w:rPr>
        <w:t>C1.</w:t>
      </w:r>
      <w:r w:rsidRPr="00BC33C8">
        <w:t xml:space="preserve"> </w:t>
      </w:r>
      <w:r w:rsidRPr="009215DB">
        <w:rPr>
          <w:spacing w:val="-5"/>
          <w:sz w:val="24"/>
        </w:rPr>
        <w:t>Kształtowanie umiejętności przedstawiania i wyjaśniania dylematów związanych z etyką jako dziedziną filozofii, a więc sztuką myślenia i dokonywania wyborów służących dobru człowieka i społeczeństwa w kontekście ochrony zdrowia</w:t>
      </w:r>
      <w:r w:rsidR="00210648">
        <w:rPr>
          <w:spacing w:val="-5"/>
          <w:sz w:val="24"/>
        </w:rPr>
        <w:t>.</w:t>
      </w:r>
    </w:p>
    <w:p w:rsidR="009215DB" w:rsidRPr="009215DB" w:rsidRDefault="009215DB" w:rsidP="009215DB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b/>
          <w:sz w:val="24"/>
        </w:rPr>
      </w:pPr>
      <w:r>
        <w:rPr>
          <w:b/>
          <w:sz w:val="24"/>
        </w:rPr>
        <w:t xml:space="preserve">C2. </w:t>
      </w:r>
      <w:r w:rsidRPr="009215DB">
        <w:rPr>
          <w:sz w:val="24"/>
        </w:rPr>
        <w:t>Uwrażliwienie studentów na ważność norm etycznych i ich zasadność w budowaniu godnego życia osobistego i społecznego.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9215DB" w:rsidRDefault="009215DB" w:rsidP="009215DB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lastRenderedPageBreak/>
        <w:t>Wykład</w:t>
      </w:r>
    </w:p>
    <w:p w:rsidR="00B4158E" w:rsidRPr="00DC40BA" w:rsidRDefault="00E310FB" w:rsidP="00950856">
      <w:pPr>
        <w:spacing w:before="43"/>
        <w:ind w:left="426" w:firstLine="283"/>
        <w:rPr>
          <w:spacing w:val="-5"/>
          <w:sz w:val="24"/>
          <w:szCs w:val="24"/>
        </w:rPr>
      </w:pPr>
      <w:r w:rsidRPr="00DC40BA">
        <w:rPr>
          <w:spacing w:val="-5"/>
          <w:sz w:val="24"/>
          <w:szCs w:val="24"/>
        </w:rPr>
        <w:t>1.</w:t>
      </w:r>
      <w:r w:rsidR="00BC33C8" w:rsidRPr="00DC40BA">
        <w:rPr>
          <w:sz w:val="24"/>
          <w:szCs w:val="24"/>
        </w:rPr>
        <w:t xml:space="preserve"> </w:t>
      </w:r>
      <w:r w:rsidR="009215DB" w:rsidRPr="00DC40BA">
        <w:rPr>
          <w:spacing w:val="-5"/>
          <w:sz w:val="24"/>
          <w:szCs w:val="24"/>
        </w:rPr>
        <w:t>Geneza, definicje i metody bioetyki.</w:t>
      </w:r>
    </w:p>
    <w:p w:rsidR="00B4158E" w:rsidRPr="00DC40BA" w:rsidRDefault="00E310FB" w:rsidP="009215DB">
      <w:pPr>
        <w:spacing w:before="43"/>
        <w:ind w:left="720"/>
        <w:rPr>
          <w:sz w:val="24"/>
          <w:szCs w:val="24"/>
        </w:rPr>
      </w:pPr>
      <w:r w:rsidRPr="00DC40BA">
        <w:rPr>
          <w:spacing w:val="-5"/>
          <w:sz w:val="24"/>
          <w:szCs w:val="24"/>
        </w:rPr>
        <w:t>2.</w:t>
      </w:r>
      <w:r w:rsidR="00BC33C8" w:rsidRPr="00DC40BA">
        <w:rPr>
          <w:sz w:val="24"/>
          <w:szCs w:val="24"/>
        </w:rPr>
        <w:t xml:space="preserve"> </w:t>
      </w:r>
      <w:r w:rsidR="009215DB" w:rsidRPr="00DC40BA">
        <w:rPr>
          <w:sz w:val="24"/>
          <w:szCs w:val="24"/>
        </w:rPr>
        <w:t>Stanowisko jakości życia a stanowisko wartość życia.</w:t>
      </w:r>
    </w:p>
    <w:p w:rsidR="009215DB" w:rsidRPr="00DC40BA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>3. Problemy moralne dotyczące badań klinicznych.</w:t>
      </w:r>
    </w:p>
    <w:p w:rsidR="009215DB" w:rsidRPr="00DC40BA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>4. Problemy moralne związane z początkami ludzkiego życia.</w:t>
      </w:r>
    </w:p>
    <w:p w:rsidR="009215DB" w:rsidRPr="00DC40BA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>5. Bioetyka i genetyka.</w:t>
      </w:r>
    </w:p>
    <w:p w:rsidR="009215DB" w:rsidRPr="00DC40BA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>6. Decyzje związane z końcem ludzkiego życia.</w:t>
      </w:r>
    </w:p>
    <w:p w:rsidR="009215DB" w:rsidRPr="00DC40BA" w:rsidRDefault="009215DB" w:rsidP="00B42594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>7. Etyka transplantacji.</w:t>
      </w:r>
    </w:p>
    <w:p w:rsidR="00DC40BA" w:rsidRPr="00DC40BA" w:rsidRDefault="009215DB" w:rsidP="00B42594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>(w tym zajęcia prowadzone z wykorzystaniem metod i technik kształcenia na odległość)</w:t>
      </w:r>
    </w:p>
    <w:p w:rsidR="009215DB" w:rsidRPr="00DC40BA" w:rsidRDefault="009215DB" w:rsidP="009215DB">
      <w:pPr>
        <w:ind w:left="709"/>
        <w:rPr>
          <w:sz w:val="24"/>
          <w:szCs w:val="24"/>
        </w:rPr>
      </w:pPr>
      <w:r w:rsidRPr="00DC40BA">
        <w:rPr>
          <w:sz w:val="24"/>
          <w:szCs w:val="24"/>
        </w:rPr>
        <w:t>1. Bioetyk  i genetyka analiza stanowisk wobec problemu ingerencji w genom człowieka.</w:t>
      </w:r>
    </w:p>
    <w:p w:rsidR="009215DB" w:rsidRPr="00DC40BA" w:rsidRDefault="009215DB" w:rsidP="009215DB">
      <w:pPr>
        <w:ind w:left="709"/>
        <w:rPr>
          <w:sz w:val="24"/>
          <w:szCs w:val="24"/>
        </w:rPr>
      </w:pPr>
      <w:r w:rsidRPr="00DC40BA">
        <w:rPr>
          <w:sz w:val="24"/>
          <w:szCs w:val="24"/>
        </w:rPr>
        <w:t>2. Teorie etyczne – przegląd stanowisk.</w:t>
      </w:r>
    </w:p>
    <w:p w:rsidR="00B4158E" w:rsidRDefault="00DC40BA">
      <w:pPr>
        <w:pStyle w:val="Tekstpodstawowy"/>
        <w:spacing w:before="163"/>
        <w:ind w:left="578"/>
      </w:pPr>
      <w:r>
        <w:rPr>
          <w:spacing w:val="-2"/>
        </w:rPr>
        <w:t>Ćwiczenia</w:t>
      </w:r>
    </w:p>
    <w:p w:rsidR="00804C1D" w:rsidRPr="00DC40BA" w:rsidRDefault="00DC40BA" w:rsidP="00DC40BA">
      <w:pPr>
        <w:ind w:left="851" w:hanging="142"/>
        <w:rPr>
          <w:spacing w:val="-5"/>
          <w:sz w:val="24"/>
          <w:szCs w:val="24"/>
        </w:rPr>
      </w:pPr>
      <w:r w:rsidRPr="00DC40BA">
        <w:rPr>
          <w:spacing w:val="-5"/>
          <w:sz w:val="24"/>
        </w:rPr>
        <w:t>1.</w:t>
      </w:r>
      <w:r>
        <w:rPr>
          <w:spacing w:val="-5"/>
          <w:sz w:val="24"/>
        </w:rPr>
        <w:t xml:space="preserve"> </w:t>
      </w:r>
      <w:r w:rsidRPr="00DC40BA">
        <w:rPr>
          <w:spacing w:val="-5"/>
          <w:sz w:val="24"/>
          <w:szCs w:val="24"/>
        </w:rPr>
        <w:t>Teorie etyczne – aplikacja do przykładowych sytuacji, problemów bioetycznych.</w:t>
      </w:r>
    </w:p>
    <w:p w:rsidR="00DC40BA" w:rsidRPr="00DC40BA" w:rsidRDefault="00DC40BA" w:rsidP="00DC40BA">
      <w:pPr>
        <w:ind w:left="851" w:hanging="142"/>
        <w:rPr>
          <w:sz w:val="24"/>
          <w:szCs w:val="24"/>
        </w:rPr>
      </w:pPr>
      <w:r w:rsidRPr="00DC40BA">
        <w:rPr>
          <w:sz w:val="24"/>
          <w:szCs w:val="24"/>
        </w:rPr>
        <w:t>2. Umiejętność prowadzenia sporu etycznego.</w:t>
      </w:r>
    </w:p>
    <w:p w:rsidR="00B4158E" w:rsidRPr="00DC40BA" w:rsidRDefault="00E310FB" w:rsidP="00950856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rPr>
          <w:b/>
          <w:sz w:val="24"/>
        </w:rPr>
      </w:pPr>
      <w:r w:rsidRPr="00DC40BA">
        <w:rPr>
          <w:b/>
          <w:sz w:val="24"/>
        </w:rPr>
        <w:t>Efekty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uczenia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się</w:t>
      </w:r>
      <w:r w:rsidRPr="00DC40BA">
        <w:rPr>
          <w:b/>
          <w:spacing w:val="-5"/>
          <w:sz w:val="24"/>
        </w:rPr>
        <w:t xml:space="preserve"> </w:t>
      </w:r>
      <w:r w:rsidRPr="00DC40BA">
        <w:rPr>
          <w:b/>
          <w:sz w:val="24"/>
        </w:rPr>
        <w:t>realizowane</w:t>
      </w:r>
      <w:r w:rsidRPr="00DC40BA">
        <w:rPr>
          <w:b/>
          <w:spacing w:val="-4"/>
          <w:sz w:val="24"/>
        </w:rPr>
        <w:t xml:space="preserve"> </w:t>
      </w:r>
      <w:r w:rsidRPr="00DC40BA">
        <w:rPr>
          <w:b/>
          <w:sz w:val="24"/>
        </w:rPr>
        <w:t>w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ramach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z w:val="24"/>
        </w:rPr>
        <w:t>przedmiotu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9933B8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9933B8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950856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BC33C8" w:rsidRPr="00BC33C8" w:rsidRDefault="00A26670" w:rsidP="00BC33C8">
            <w:pPr>
              <w:rPr>
                <w:sz w:val="21"/>
                <w:szCs w:val="21"/>
              </w:rPr>
            </w:pPr>
            <w:r w:rsidRPr="00A26670">
              <w:rPr>
                <w:sz w:val="21"/>
                <w:szCs w:val="21"/>
              </w:rPr>
              <w:t>Student prezentuje pogłębioną wiedzę z zakresu etyki i bioetyki nauk oraz rozumie złożone zależności występujące między nimi z uwzględnieniem podstawowych dylematów odnoszących się do współczesnej cywilizacji</w:t>
            </w:r>
            <w:r w:rsidR="00C00F9E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BC33C8" w:rsidRPr="0078056B" w:rsidRDefault="00F25734" w:rsidP="0058274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25734">
              <w:rPr>
                <w:rFonts w:asciiTheme="minorHAnsi" w:hAnsiTheme="minorHAnsi" w:cstheme="minorHAnsi"/>
                <w:sz w:val="21"/>
                <w:szCs w:val="21"/>
              </w:rPr>
              <w:t>ZP2A_W01</w:t>
            </w:r>
          </w:p>
        </w:tc>
      </w:tr>
    </w:tbl>
    <w:p w:rsidR="00B4158E" w:rsidRDefault="00E310FB" w:rsidP="00950856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C9321C">
        <w:trPr>
          <w:trHeight w:val="294"/>
        </w:trPr>
        <w:tc>
          <w:tcPr>
            <w:tcW w:w="1244" w:type="dxa"/>
            <w:shd w:val="clear" w:color="auto" w:fill="EBF0F8"/>
          </w:tcPr>
          <w:p w:rsidR="00C9321C" w:rsidRPr="00804C1D" w:rsidRDefault="00C9321C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C9321C" w:rsidRPr="00804C1D" w:rsidRDefault="00F25734" w:rsidP="00F25734">
            <w:pPr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Student umie wskazać różnice w zakresie funkcjonujących rozwiązań problemów etycznych w obszarze bioetyki w skali międzynarodowej z uwzględnieniem uwarunkowań kulturowych, religijnych i etnicznych,</w:t>
            </w:r>
            <w:r w:rsidR="00B42594">
              <w:rPr>
                <w:sz w:val="21"/>
                <w:szCs w:val="21"/>
              </w:rPr>
              <w:t xml:space="preserve"> wykorzystując wykładnię kodeks</w:t>
            </w:r>
            <w:r w:rsidRPr="00F25734">
              <w:rPr>
                <w:sz w:val="21"/>
                <w:szCs w:val="21"/>
              </w:rPr>
              <w:t>ów etycznych w zakresie działań z obszaru ochrony zdrowia.</w:t>
            </w:r>
          </w:p>
        </w:tc>
        <w:tc>
          <w:tcPr>
            <w:tcW w:w="1772" w:type="dxa"/>
          </w:tcPr>
          <w:p w:rsidR="00C9321C" w:rsidRPr="00582748" w:rsidRDefault="00F25734" w:rsidP="00804C1D">
            <w:pPr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ZP2A_U07</w:t>
            </w:r>
          </w:p>
        </w:tc>
      </w:tr>
    </w:tbl>
    <w:p w:rsidR="00B4158E" w:rsidRDefault="00E310FB" w:rsidP="00950856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25734">
        <w:trPr>
          <w:trHeight w:val="295"/>
        </w:trPr>
        <w:tc>
          <w:tcPr>
            <w:tcW w:w="1253" w:type="dxa"/>
            <w:shd w:val="clear" w:color="auto" w:fill="EBF0F8"/>
          </w:tcPr>
          <w:p w:rsidR="00F25734" w:rsidRPr="00F25734" w:rsidRDefault="00F25734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F25734" w:rsidRPr="00F25734" w:rsidRDefault="00F25734" w:rsidP="00F25734">
            <w:pPr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Student zna poziom własnych kompetencji i jest gotów do korzystania z pomocy komisji etycznych, współpracuje w zespole interdyscyplinarnym, zgodnie z zasadami etyki zawodowej i uregulowaniami prawnymi.</w:t>
            </w:r>
          </w:p>
        </w:tc>
        <w:tc>
          <w:tcPr>
            <w:tcW w:w="1774" w:type="dxa"/>
            <w:vMerge w:val="restart"/>
          </w:tcPr>
          <w:p w:rsidR="00F25734" w:rsidRPr="00F25734" w:rsidRDefault="00F25734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25734"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F25734" w:rsidRPr="00F25734" w:rsidRDefault="00F25734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25734">
              <w:rPr>
                <w:rFonts w:asciiTheme="minorHAnsi" w:hAnsiTheme="minorHAnsi" w:cstheme="minorHAnsi"/>
                <w:sz w:val="21"/>
                <w:szCs w:val="21"/>
              </w:rPr>
              <w:t>ZP2A_K05</w:t>
            </w:r>
          </w:p>
        </w:tc>
      </w:tr>
      <w:tr w:rsidR="00F25734">
        <w:trPr>
          <w:trHeight w:val="295"/>
        </w:trPr>
        <w:tc>
          <w:tcPr>
            <w:tcW w:w="1253" w:type="dxa"/>
            <w:shd w:val="clear" w:color="auto" w:fill="EBF0F8"/>
          </w:tcPr>
          <w:p w:rsidR="00F25734" w:rsidRPr="00F25734" w:rsidRDefault="00F25734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K02</w:t>
            </w:r>
          </w:p>
        </w:tc>
        <w:tc>
          <w:tcPr>
            <w:tcW w:w="6832" w:type="dxa"/>
          </w:tcPr>
          <w:p w:rsidR="00F25734" w:rsidRPr="00F25734" w:rsidRDefault="00F25734" w:rsidP="00F25734">
            <w:pPr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Student przestrzega zasad etyczny</w:t>
            </w:r>
            <w:r w:rsidR="0083596D">
              <w:rPr>
                <w:sz w:val="21"/>
                <w:szCs w:val="21"/>
              </w:rPr>
              <w:t>ch w obowiązujących w badaniach naukowych.</w:t>
            </w:r>
          </w:p>
        </w:tc>
        <w:tc>
          <w:tcPr>
            <w:tcW w:w="1774" w:type="dxa"/>
            <w:vMerge/>
          </w:tcPr>
          <w:p w:rsidR="00F25734" w:rsidRPr="00C9321C" w:rsidRDefault="00F25734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950856">
      <w:pPr>
        <w:pStyle w:val="Tekstpodstawowy"/>
        <w:tabs>
          <w:tab w:val="left" w:pos="10206"/>
        </w:tabs>
        <w:spacing w:before="115" w:line="360" w:lineRule="auto"/>
        <w:ind w:left="284" w:right="298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4B1061" w:rsidTr="004B1061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4B1061" w:rsidRDefault="004B10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4B1061" w:rsidRDefault="004B1061" w:rsidP="004B1061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4B1061" w:rsidRDefault="004B1061" w:rsidP="004B1061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2D1A4D">
              <w:rPr>
                <w:b/>
                <w:sz w:val="21"/>
              </w:rPr>
              <w:t>Aktywność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4B1061" w:rsidRDefault="004B1061" w:rsidP="004B1061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2D1A4D">
              <w:rPr>
                <w:b/>
                <w:spacing w:val="-2"/>
                <w:sz w:val="21"/>
              </w:rPr>
              <w:t>Praca</w:t>
            </w:r>
            <w:r>
              <w:rPr>
                <w:b/>
                <w:spacing w:val="80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>w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4B1061" w:rsidTr="004B1061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4B1061" w:rsidRDefault="004B1061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4B1061" w:rsidRDefault="004B1061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  <w:shd w:val="clear" w:color="auto" w:fill="F1F1F1"/>
          </w:tcPr>
          <w:p w:rsidR="004B1061" w:rsidRPr="00804C1D" w:rsidRDefault="004B1061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4B1061" w:rsidRPr="002D1A4D" w:rsidRDefault="004B1061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4B1061" w:rsidRPr="002D1A4D" w:rsidRDefault="004B1061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4B1061" w:rsidTr="004B1061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4B1061" w:rsidRDefault="004B10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4B1061" w:rsidRDefault="004B10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4B1061" w:rsidRDefault="004B10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4B1061" w:rsidRDefault="004B1061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950856">
      <w:pPr>
        <w:pStyle w:val="Tekstpodstawowy"/>
        <w:spacing w:before="121" w:line="360" w:lineRule="auto"/>
        <w:ind w:left="284" w:right="298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11"/>
        <w:gridCol w:w="1412"/>
        <w:gridCol w:w="1488"/>
        <w:gridCol w:w="1488"/>
        <w:gridCol w:w="1418"/>
        <w:gridCol w:w="1418"/>
      </w:tblGrid>
      <w:tr w:rsidR="004B1061" w:rsidTr="004B1061">
        <w:trPr>
          <w:trHeight w:val="590"/>
        </w:trPr>
        <w:tc>
          <w:tcPr>
            <w:tcW w:w="1239" w:type="dxa"/>
          </w:tcPr>
          <w:p w:rsidR="004B1061" w:rsidRDefault="004B1061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4B1061" w:rsidRDefault="004B1061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61660AB1" wp14:editId="22B502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96B3A1" id="Group 2" o:spid="_x0000_s1026" style="position:absolute;margin-left:0;margin-top:-13.3pt;width:61.95pt;height:30pt;z-index:-251650048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11" w:type="dxa"/>
            <w:shd w:val="clear" w:color="auto" w:fill="F1F1F1"/>
          </w:tcPr>
          <w:p w:rsidR="004B1061" w:rsidRDefault="004B1061" w:rsidP="00935295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2" w:type="dxa"/>
            <w:shd w:val="clear" w:color="auto" w:fill="F1F1F1"/>
          </w:tcPr>
          <w:p w:rsidR="004B1061" w:rsidRDefault="004B1061" w:rsidP="00935295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88" w:type="dxa"/>
            <w:shd w:val="clear" w:color="auto" w:fill="F1F1F1"/>
          </w:tcPr>
          <w:p w:rsidR="004B1061" w:rsidRDefault="004B1061" w:rsidP="00935295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8" w:type="dxa"/>
            <w:shd w:val="clear" w:color="auto" w:fill="F1F1F1"/>
          </w:tcPr>
          <w:p w:rsidR="004B1061" w:rsidRDefault="004B1061" w:rsidP="00935295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8" w:type="dxa"/>
            <w:shd w:val="clear" w:color="auto" w:fill="F1F1F1"/>
          </w:tcPr>
          <w:p w:rsidR="004B1061" w:rsidRDefault="004B1061" w:rsidP="00935295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4B1061" w:rsidRDefault="004B1061" w:rsidP="00935295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6D3DBA" w:rsidTr="004B1061">
        <w:trPr>
          <w:trHeight w:val="294"/>
        </w:trPr>
        <w:tc>
          <w:tcPr>
            <w:tcW w:w="1239" w:type="dxa"/>
            <w:shd w:val="clear" w:color="auto" w:fill="EBF0F8"/>
          </w:tcPr>
          <w:p w:rsidR="006D3DBA" w:rsidRPr="00746877" w:rsidRDefault="006D3DBA" w:rsidP="006D3DBA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411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D3DBA" w:rsidTr="004B1061">
        <w:trPr>
          <w:trHeight w:val="294"/>
        </w:trPr>
        <w:tc>
          <w:tcPr>
            <w:tcW w:w="1239" w:type="dxa"/>
            <w:shd w:val="clear" w:color="auto" w:fill="EBF0F8"/>
          </w:tcPr>
          <w:p w:rsidR="006D3DBA" w:rsidRPr="00746877" w:rsidRDefault="006D3DBA" w:rsidP="006D3DBA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lastRenderedPageBreak/>
              <w:t>U01</w:t>
            </w:r>
          </w:p>
        </w:tc>
        <w:tc>
          <w:tcPr>
            <w:tcW w:w="1411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6D3DBA" w:rsidTr="004B1061">
        <w:trPr>
          <w:trHeight w:val="294"/>
        </w:trPr>
        <w:tc>
          <w:tcPr>
            <w:tcW w:w="1239" w:type="dxa"/>
            <w:shd w:val="clear" w:color="auto" w:fill="EBF0F8"/>
          </w:tcPr>
          <w:p w:rsidR="006D3DBA" w:rsidRPr="00746877" w:rsidRDefault="006D3DBA" w:rsidP="006D3DBA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411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D3DBA" w:rsidTr="004B1061">
        <w:trPr>
          <w:trHeight w:val="294"/>
        </w:trPr>
        <w:tc>
          <w:tcPr>
            <w:tcW w:w="1239" w:type="dxa"/>
            <w:shd w:val="clear" w:color="auto" w:fill="EBF0F8"/>
          </w:tcPr>
          <w:p w:rsidR="006D3DBA" w:rsidRPr="00746877" w:rsidRDefault="006D3DBA" w:rsidP="006D3DBA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K02</w:t>
            </w:r>
          </w:p>
        </w:tc>
        <w:tc>
          <w:tcPr>
            <w:tcW w:w="1411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6D3DBA" w:rsidRPr="00746877" w:rsidRDefault="006D3DBA" w:rsidP="006D3DB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B42594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Kryterium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oceny</w:t>
            </w:r>
          </w:p>
        </w:tc>
      </w:tr>
      <w:tr w:rsidR="002D1A4D" w:rsidTr="00285186">
        <w:trPr>
          <w:trHeight w:val="294"/>
        </w:trPr>
        <w:tc>
          <w:tcPr>
            <w:tcW w:w="963" w:type="dxa"/>
          </w:tcPr>
          <w:p w:rsidR="002D1A4D" w:rsidRDefault="002D1A4D" w:rsidP="002D1A4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A4D" w:rsidRPr="002D1A4D" w:rsidRDefault="00B42594" w:rsidP="002D1A4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61-68%. U</w:t>
            </w:r>
            <w:r w:rsidR="002D1A4D" w:rsidRPr="002D1A4D">
              <w:rPr>
                <w:rFonts w:asciiTheme="minorHAnsi" w:hAnsiTheme="minorHAnsi" w:cstheme="minorHAnsi"/>
                <w:sz w:val="21"/>
                <w:szCs w:val="21"/>
              </w:rPr>
              <w:t>zyskanie punktów z zaliczenia pisemnego.</w:t>
            </w:r>
          </w:p>
        </w:tc>
      </w:tr>
      <w:tr w:rsidR="002D1A4D" w:rsidTr="00285186">
        <w:trPr>
          <w:trHeight w:val="294"/>
        </w:trPr>
        <w:tc>
          <w:tcPr>
            <w:tcW w:w="963" w:type="dxa"/>
          </w:tcPr>
          <w:p w:rsidR="002D1A4D" w:rsidRDefault="002D1A4D" w:rsidP="002D1A4D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A4D" w:rsidRPr="002D1A4D" w:rsidRDefault="00B42594" w:rsidP="002D1A4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69-76%. U</w:t>
            </w:r>
            <w:r w:rsidR="002D1A4D" w:rsidRPr="002D1A4D">
              <w:rPr>
                <w:rFonts w:asciiTheme="minorHAnsi" w:hAnsiTheme="minorHAnsi" w:cstheme="minorHAnsi"/>
                <w:sz w:val="21"/>
                <w:szCs w:val="21"/>
              </w:rPr>
              <w:t>zyskanie punktów z zaliczenia pisemnego.</w:t>
            </w:r>
          </w:p>
        </w:tc>
      </w:tr>
      <w:tr w:rsidR="002D1A4D" w:rsidTr="00285186">
        <w:trPr>
          <w:trHeight w:val="294"/>
        </w:trPr>
        <w:tc>
          <w:tcPr>
            <w:tcW w:w="963" w:type="dxa"/>
          </w:tcPr>
          <w:p w:rsidR="002D1A4D" w:rsidRDefault="002D1A4D" w:rsidP="002D1A4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A4D" w:rsidRPr="002D1A4D" w:rsidRDefault="002D1A4D" w:rsidP="002D1A4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D1A4D">
              <w:rPr>
                <w:rFonts w:asciiTheme="minorHAnsi" w:hAnsiTheme="minorHAnsi" w:cstheme="minorHAnsi"/>
                <w:sz w:val="21"/>
                <w:szCs w:val="21"/>
              </w:rPr>
              <w:t>77-84%</w:t>
            </w:r>
            <w:r w:rsidR="0083596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B42594">
              <w:rPr>
                <w:rFonts w:asciiTheme="minorHAnsi" w:hAnsiTheme="minorHAnsi" w:cstheme="minorHAnsi"/>
                <w:sz w:val="21"/>
                <w:szCs w:val="21"/>
              </w:rPr>
              <w:t xml:space="preserve"> U</w:t>
            </w:r>
            <w:r w:rsidRPr="002D1A4D">
              <w:rPr>
                <w:rFonts w:asciiTheme="minorHAnsi" w:hAnsiTheme="minorHAnsi" w:cstheme="minorHAnsi"/>
                <w:sz w:val="21"/>
                <w:szCs w:val="21"/>
              </w:rPr>
              <w:t>zyskanie punktów z zaliczenia pisemnego</w:t>
            </w:r>
          </w:p>
        </w:tc>
      </w:tr>
      <w:tr w:rsidR="002D1A4D" w:rsidTr="00285186">
        <w:trPr>
          <w:trHeight w:val="294"/>
        </w:trPr>
        <w:tc>
          <w:tcPr>
            <w:tcW w:w="963" w:type="dxa"/>
          </w:tcPr>
          <w:p w:rsidR="002D1A4D" w:rsidRDefault="002D1A4D" w:rsidP="002D1A4D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A4D" w:rsidRPr="002D1A4D" w:rsidRDefault="00B42594" w:rsidP="002D1A4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85-92%. U</w:t>
            </w:r>
            <w:r w:rsidR="002D1A4D" w:rsidRPr="002D1A4D">
              <w:rPr>
                <w:rFonts w:asciiTheme="minorHAnsi" w:hAnsiTheme="minorHAnsi" w:cstheme="minorHAnsi"/>
                <w:sz w:val="21"/>
                <w:szCs w:val="21"/>
              </w:rPr>
              <w:t>zyskanie punktów z zaliczenia pisemnego</w:t>
            </w:r>
          </w:p>
        </w:tc>
      </w:tr>
      <w:tr w:rsidR="002D1A4D" w:rsidTr="00285186">
        <w:trPr>
          <w:trHeight w:val="294"/>
        </w:trPr>
        <w:tc>
          <w:tcPr>
            <w:tcW w:w="963" w:type="dxa"/>
          </w:tcPr>
          <w:p w:rsidR="002D1A4D" w:rsidRDefault="002D1A4D" w:rsidP="002D1A4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A4D" w:rsidRPr="002D1A4D" w:rsidRDefault="00B42594" w:rsidP="002D1A4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93-100%. U</w:t>
            </w:r>
            <w:r w:rsidR="002D1A4D" w:rsidRPr="002D1A4D">
              <w:rPr>
                <w:rFonts w:asciiTheme="minorHAnsi" w:hAnsiTheme="minorHAnsi" w:cstheme="minorHAnsi"/>
                <w:sz w:val="21"/>
                <w:szCs w:val="21"/>
              </w:rPr>
              <w:t>zyskanie punktów z zaliczenia pisemnego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B42594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Kryterium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oceny</w:t>
            </w:r>
          </w:p>
        </w:tc>
      </w:tr>
      <w:tr w:rsidR="002D1A4D">
        <w:trPr>
          <w:trHeight w:val="295"/>
        </w:trPr>
        <w:tc>
          <w:tcPr>
            <w:tcW w:w="953" w:type="dxa"/>
          </w:tcPr>
          <w:p w:rsidR="002D1A4D" w:rsidRDefault="002D1A4D" w:rsidP="002D1A4D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2D1A4D" w:rsidRPr="00C00F9E" w:rsidRDefault="00B42594" w:rsidP="002D1A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61-68%. U</w:t>
            </w:r>
            <w:r w:rsidR="002D1A4D" w:rsidRPr="00C00F9E">
              <w:rPr>
                <w:sz w:val="21"/>
                <w:szCs w:val="21"/>
              </w:rPr>
              <w:t>zyskanie</w:t>
            </w:r>
            <w:r w:rsidR="008C512E">
              <w:rPr>
                <w:sz w:val="21"/>
                <w:szCs w:val="21"/>
              </w:rPr>
              <w:t xml:space="preserve"> punktów z zaliczenia pisemnego </w:t>
            </w:r>
            <w:r w:rsidR="008C512E" w:rsidRPr="00F33046">
              <w:rPr>
                <w:sz w:val="21"/>
                <w:szCs w:val="21"/>
              </w:rPr>
              <w:t>(na ocenę wpływa także aktywność na zajęciach)*.</w:t>
            </w:r>
          </w:p>
        </w:tc>
      </w:tr>
      <w:tr w:rsidR="002D1A4D">
        <w:trPr>
          <w:trHeight w:val="295"/>
        </w:trPr>
        <w:tc>
          <w:tcPr>
            <w:tcW w:w="953" w:type="dxa"/>
          </w:tcPr>
          <w:p w:rsidR="002D1A4D" w:rsidRDefault="002D1A4D" w:rsidP="002D1A4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</w:tcPr>
          <w:p w:rsidR="002D1A4D" w:rsidRPr="00C00F9E" w:rsidRDefault="00B42594" w:rsidP="002D1A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69-76%. U</w:t>
            </w:r>
            <w:r w:rsidR="002D1A4D" w:rsidRPr="00C00F9E">
              <w:rPr>
                <w:sz w:val="21"/>
                <w:szCs w:val="21"/>
              </w:rPr>
              <w:t xml:space="preserve">zyskanie </w:t>
            </w:r>
            <w:r w:rsidR="008C512E">
              <w:rPr>
                <w:sz w:val="21"/>
                <w:szCs w:val="21"/>
              </w:rPr>
              <w:t xml:space="preserve">punktów z zaliczenia pisemnego </w:t>
            </w:r>
            <w:r w:rsidR="008C512E" w:rsidRPr="00F33046">
              <w:rPr>
                <w:sz w:val="21"/>
                <w:szCs w:val="21"/>
              </w:rPr>
              <w:t>(na ocenę wpływa także aktywność na zajęciach)*.</w:t>
            </w:r>
          </w:p>
        </w:tc>
      </w:tr>
      <w:tr w:rsidR="002D1A4D">
        <w:trPr>
          <w:trHeight w:val="294"/>
        </w:trPr>
        <w:tc>
          <w:tcPr>
            <w:tcW w:w="953" w:type="dxa"/>
          </w:tcPr>
          <w:p w:rsidR="002D1A4D" w:rsidRDefault="002D1A4D" w:rsidP="002D1A4D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</w:tcPr>
          <w:p w:rsidR="002D1A4D" w:rsidRPr="00C00F9E" w:rsidRDefault="00B42594" w:rsidP="002D1A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77-84%. U</w:t>
            </w:r>
            <w:r w:rsidR="002D1A4D" w:rsidRPr="00C00F9E">
              <w:rPr>
                <w:sz w:val="21"/>
                <w:szCs w:val="21"/>
              </w:rPr>
              <w:t>zyskanie punktów z zaliczenia pisemnego</w:t>
            </w:r>
            <w:r w:rsidR="008C512E">
              <w:rPr>
                <w:sz w:val="21"/>
                <w:szCs w:val="21"/>
              </w:rPr>
              <w:t xml:space="preserve"> </w:t>
            </w:r>
            <w:r w:rsidR="008C512E" w:rsidRPr="00F33046">
              <w:rPr>
                <w:sz w:val="21"/>
                <w:szCs w:val="21"/>
              </w:rPr>
              <w:t>(na ocenę wpływa także aktywność na zajęciach)*.</w:t>
            </w:r>
          </w:p>
        </w:tc>
      </w:tr>
      <w:tr w:rsidR="002D1A4D">
        <w:trPr>
          <w:trHeight w:val="294"/>
        </w:trPr>
        <w:tc>
          <w:tcPr>
            <w:tcW w:w="953" w:type="dxa"/>
          </w:tcPr>
          <w:p w:rsidR="002D1A4D" w:rsidRDefault="002D1A4D" w:rsidP="002D1A4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</w:tcPr>
          <w:p w:rsidR="002D1A4D" w:rsidRPr="00C00F9E" w:rsidRDefault="00B42594" w:rsidP="002D1A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85-92%. U</w:t>
            </w:r>
            <w:r w:rsidR="002D1A4D" w:rsidRPr="00C00F9E">
              <w:rPr>
                <w:sz w:val="21"/>
                <w:szCs w:val="21"/>
              </w:rPr>
              <w:t>zyskanie punktów z zaliczenia pisemnego</w:t>
            </w:r>
            <w:r w:rsidR="008C512E">
              <w:rPr>
                <w:sz w:val="21"/>
                <w:szCs w:val="21"/>
              </w:rPr>
              <w:t xml:space="preserve"> </w:t>
            </w:r>
            <w:r w:rsidR="008C512E" w:rsidRPr="00F33046">
              <w:rPr>
                <w:sz w:val="21"/>
                <w:szCs w:val="21"/>
              </w:rPr>
              <w:t>(na ocenę wpływa także aktywność na zajęciach)*.</w:t>
            </w:r>
          </w:p>
        </w:tc>
      </w:tr>
      <w:tr w:rsidR="002D1A4D">
        <w:trPr>
          <w:trHeight w:val="294"/>
        </w:trPr>
        <w:tc>
          <w:tcPr>
            <w:tcW w:w="953" w:type="dxa"/>
          </w:tcPr>
          <w:p w:rsidR="002D1A4D" w:rsidRDefault="002D1A4D" w:rsidP="002D1A4D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</w:tcPr>
          <w:p w:rsidR="002D1A4D" w:rsidRPr="00C00F9E" w:rsidRDefault="00B42594" w:rsidP="002D1A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93-100%. U</w:t>
            </w:r>
            <w:r w:rsidR="002D1A4D" w:rsidRPr="00C00F9E">
              <w:rPr>
                <w:sz w:val="21"/>
                <w:szCs w:val="21"/>
              </w:rPr>
              <w:t>zyskanie punktów z zaliczenia pisemnego</w:t>
            </w:r>
            <w:r w:rsidR="008C512E">
              <w:rPr>
                <w:sz w:val="21"/>
                <w:szCs w:val="21"/>
              </w:rPr>
              <w:t xml:space="preserve"> </w:t>
            </w:r>
            <w:r w:rsidR="008C512E" w:rsidRPr="00F33046">
              <w:rPr>
                <w:sz w:val="21"/>
                <w:szCs w:val="21"/>
              </w:rPr>
              <w:t>(na ocenę wpływa także aktywność na zajęciach)*.</w:t>
            </w:r>
          </w:p>
        </w:tc>
      </w:tr>
    </w:tbl>
    <w:p w:rsidR="008C512E" w:rsidRPr="006C50EC" w:rsidRDefault="008C512E" w:rsidP="008C512E">
      <w:pPr>
        <w:tabs>
          <w:tab w:val="left" w:pos="860"/>
        </w:tabs>
        <w:spacing w:after="46"/>
        <w:ind w:left="426"/>
        <w:rPr>
          <w:sz w:val="20"/>
        </w:rPr>
      </w:pPr>
      <w:r w:rsidRPr="006C50EC">
        <w:rPr>
          <w:sz w:val="20"/>
        </w:rPr>
        <w:t>*Punkty za aktywność na zajęciach uwzględniane są po uzyskaniu oceny pozytywnej z przedmiotu na bazie pozostałych kryteriów oceny.</w:t>
      </w:r>
    </w:p>
    <w:p w:rsidR="00B4158E" w:rsidRDefault="00E310FB" w:rsidP="009933B8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  <w:bookmarkStart w:id="0" w:name="_GoBack"/>
      <w:bookmarkEnd w:id="0"/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2D1A4D">
        <w:trPr>
          <w:trHeight w:val="590"/>
        </w:trPr>
        <w:tc>
          <w:tcPr>
            <w:tcW w:w="5500" w:type="dxa"/>
            <w:shd w:val="clear" w:color="auto" w:fill="F1F1F1"/>
          </w:tcPr>
          <w:p w:rsidR="002D1A4D" w:rsidRDefault="002D1A4D" w:rsidP="002D1A4D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2D1A4D" w:rsidRDefault="002D1A4D" w:rsidP="002D1A4D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2D1A4D" w:rsidRPr="002D1A4D" w:rsidRDefault="002D1A4D" w:rsidP="002D1A4D">
            <w:pPr>
              <w:jc w:val="center"/>
              <w:rPr>
                <w:b/>
              </w:rPr>
            </w:pPr>
            <w:r w:rsidRPr="002D1A4D">
              <w:rPr>
                <w:b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:rsidR="002D1A4D" w:rsidRPr="002D1A4D" w:rsidRDefault="002D1A4D" w:rsidP="002D1A4D">
            <w:pPr>
              <w:jc w:val="center"/>
              <w:rPr>
                <w:b/>
              </w:rPr>
            </w:pPr>
            <w:r w:rsidRPr="002D1A4D">
              <w:rPr>
                <w:b/>
              </w:rPr>
              <w:t>30</w:t>
            </w:r>
          </w:p>
        </w:tc>
      </w:tr>
      <w:tr w:rsidR="002D1A4D">
        <w:trPr>
          <w:trHeight w:val="294"/>
        </w:trPr>
        <w:tc>
          <w:tcPr>
            <w:tcW w:w="5500" w:type="dxa"/>
          </w:tcPr>
          <w:p w:rsidR="002D1A4D" w:rsidRDefault="002D1A4D" w:rsidP="002D1A4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2D1A4D" w:rsidRPr="00EF0FF2" w:rsidRDefault="007E1084" w:rsidP="002D1A4D">
            <w:pPr>
              <w:jc w:val="center"/>
            </w:pPr>
            <w:r>
              <w:t>5</w:t>
            </w:r>
          </w:p>
        </w:tc>
        <w:tc>
          <w:tcPr>
            <w:tcW w:w="2175" w:type="dxa"/>
          </w:tcPr>
          <w:p w:rsidR="002D1A4D" w:rsidRPr="00151C0A" w:rsidRDefault="007E1084" w:rsidP="002D1A4D">
            <w:pPr>
              <w:jc w:val="center"/>
            </w:pPr>
            <w:r>
              <w:t>5</w:t>
            </w:r>
          </w:p>
        </w:tc>
      </w:tr>
      <w:tr w:rsidR="002D1A4D">
        <w:trPr>
          <w:trHeight w:val="294"/>
        </w:trPr>
        <w:tc>
          <w:tcPr>
            <w:tcW w:w="5500" w:type="dxa"/>
          </w:tcPr>
          <w:p w:rsidR="002D1A4D" w:rsidRDefault="002D1A4D" w:rsidP="002D1A4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2D1A4D" w:rsidRPr="00EF0FF2" w:rsidRDefault="002D1A4D" w:rsidP="002D1A4D">
            <w:pPr>
              <w:jc w:val="center"/>
            </w:pPr>
            <w:r w:rsidRPr="00EF0FF2">
              <w:t>15</w:t>
            </w:r>
          </w:p>
        </w:tc>
        <w:tc>
          <w:tcPr>
            <w:tcW w:w="2175" w:type="dxa"/>
          </w:tcPr>
          <w:p w:rsidR="002D1A4D" w:rsidRPr="00151C0A" w:rsidRDefault="002D1A4D" w:rsidP="002D1A4D">
            <w:pPr>
              <w:jc w:val="center"/>
            </w:pPr>
            <w:r w:rsidRPr="00151C0A">
              <w:t>15</w:t>
            </w:r>
          </w:p>
        </w:tc>
      </w:tr>
      <w:tr w:rsidR="002D1A4D">
        <w:trPr>
          <w:trHeight w:val="294"/>
        </w:trPr>
        <w:tc>
          <w:tcPr>
            <w:tcW w:w="5500" w:type="dxa"/>
          </w:tcPr>
          <w:p w:rsidR="002D1A4D" w:rsidRDefault="002D1A4D" w:rsidP="002D1A4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E-learning</w:t>
            </w:r>
            <w:r w:rsidR="0083596D">
              <w:rPr>
                <w:sz w:val="21"/>
              </w:rPr>
              <w:t xml:space="preserve"> (zajęcia zdalne w czasie rzeczywistym)</w:t>
            </w:r>
          </w:p>
        </w:tc>
        <w:tc>
          <w:tcPr>
            <w:tcW w:w="2173" w:type="dxa"/>
          </w:tcPr>
          <w:p w:rsidR="002D1A4D" w:rsidRPr="00EF0FF2" w:rsidRDefault="007E1084" w:rsidP="002D1A4D">
            <w:pPr>
              <w:jc w:val="center"/>
            </w:pPr>
            <w:r>
              <w:t>10</w:t>
            </w:r>
          </w:p>
        </w:tc>
        <w:tc>
          <w:tcPr>
            <w:tcW w:w="2175" w:type="dxa"/>
          </w:tcPr>
          <w:p w:rsidR="002D1A4D" w:rsidRPr="00151C0A" w:rsidRDefault="007E1084" w:rsidP="002D1A4D">
            <w:pPr>
              <w:jc w:val="center"/>
            </w:pPr>
            <w:r>
              <w:t>10</w:t>
            </w:r>
          </w:p>
        </w:tc>
      </w:tr>
      <w:tr w:rsidR="002D1A4D">
        <w:trPr>
          <w:trHeight w:val="590"/>
        </w:trPr>
        <w:tc>
          <w:tcPr>
            <w:tcW w:w="5500" w:type="dxa"/>
            <w:shd w:val="clear" w:color="auto" w:fill="F1F1F1"/>
          </w:tcPr>
          <w:p w:rsidR="002D1A4D" w:rsidRDefault="002D1A4D" w:rsidP="002D1A4D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2D1A4D" w:rsidRDefault="002D1A4D" w:rsidP="002D1A4D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2D1A4D" w:rsidRPr="002D1A4D" w:rsidRDefault="002D1A4D" w:rsidP="002D1A4D">
            <w:pPr>
              <w:jc w:val="center"/>
              <w:rPr>
                <w:b/>
              </w:rPr>
            </w:pPr>
            <w:r w:rsidRPr="002D1A4D">
              <w:rPr>
                <w:b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2D1A4D" w:rsidRPr="002D1A4D" w:rsidRDefault="002D1A4D" w:rsidP="002D1A4D">
            <w:pPr>
              <w:jc w:val="center"/>
              <w:rPr>
                <w:b/>
              </w:rPr>
            </w:pPr>
            <w:r w:rsidRPr="002D1A4D">
              <w:rPr>
                <w:b/>
              </w:rPr>
              <w:t>20</w:t>
            </w:r>
          </w:p>
        </w:tc>
      </w:tr>
      <w:tr w:rsidR="002D1A4D">
        <w:trPr>
          <w:trHeight w:val="294"/>
        </w:trPr>
        <w:tc>
          <w:tcPr>
            <w:tcW w:w="5500" w:type="dxa"/>
          </w:tcPr>
          <w:p w:rsidR="002D1A4D" w:rsidRDefault="002D1A4D" w:rsidP="002D1A4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ćwiczeń</w:t>
            </w:r>
          </w:p>
        </w:tc>
        <w:tc>
          <w:tcPr>
            <w:tcW w:w="2173" w:type="dxa"/>
          </w:tcPr>
          <w:p w:rsidR="002D1A4D" w:rsidRPr="00EF0FF2" w:rsidRDefault="002D1A4D" w:rsidP="002D1A4D">
            <w:pPr>
              <w:jc w:val="center"/>
            </w:pPr>
            <w:r w:rsidRPr="00EF0FF2">
              <w:t>10</w:t>
            </w:r>
          </w:p>
        </w:tc>
        <w:tc>
          <w:tcPr>
            <w:tcW w:w="2175" w:type="dxa"/>
          </w:tcPr>
          <w:p w:rsidR="002D1A4D" w:rsidRPr="00151C0A" w:rsidRDefault="002D1A4D" w:rsidP="002D1A4D">
            <w:pPr>
              <w:jc w:val="center"/>
            </w:pPr>
            <w:r w:rsidRPr="00151C0A">
              <w:t>10</w:t>
            </w:r>
          </w:p>
        </w:tc>
      </w:tr>
      <w:tr w:rsidR="002D1A4D">
        <w:trPr>
          <w:trHeight w:val="294"/>
        </w:trPr>
        <w:tc>
          <w:tcPr>
            <w:tcW w:w="5500" w:type="dxa"/>
          </w:tcPr>
          <w:p w:rsidR="002D1A4D" w:rsidRDefault="002D1A4D" w:rsidP="002D1A4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 kolokwium</w:t>
            </w:r>
          </w:p>
        </w:tc>
        <w:tc>
          <w:tcPr>
            <w:tcW w:w="2173" w:type="dxa"/>
          </w:tcPr>
          <w:p w:rsidR="002D1A4D" w:rsidRPr="00EF0FF2" w:rsidRDefault="002D1A4D" w:rsidP="002D1A4D">
            <w:pPr>
              <w:jc w:val="center"/>
            </w:pPr>
            <w:r w:rsidRPr="00EF0FF2">
              <w:t>10</w:t>
            </w:r>
          </w:p>
        </w:tc>
        <w:tc>
          <w:tcPr>
            <w:tcW w:w="2175" w:type="dxa"/>
          </w:tcPr>
          <w:p w:rsidR="002D1A4D" w:rsidRPr="00151C0A" w:rsidRDefault="002D1A4D" w:rsidP="002D1A4D">
            <w:pPr>
              <w:jc w:val="center"/>
            </w:pPr>
            <w:r w:rsidRPr="00151C0A">
              <w:t>10</w:t>
            </w:r>
          </w:p>
        </w:tc>
      </w:tr>
      <w:tr w:rsidR="002D1A4D">
        <w:trPr>
          <w:trHeight w:val="294"/>
        </w:trPr>
        <w:tc>
          <w:tcPr>
            <w:tcW w:w="5500" w:type="dxa"/>
            <w:shd w:val="clear" w:color="auto" w:fill="F1F1F1"/>
          </w:tcPr>
          <w:p w:rsidR="002D1A4D" w:rsidRDefault="002D1A4D" w:rsidP="002D1A4D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2D1A4D" w:rsidRPr="002D1A4D" w:rsidRDefault="002D1A4D" w:rsidP="002D1A4D">
            <w:pPr>
              <w:jc w:val="center"/>
              <w:rPr>
                <w:b/>
              </w:rPr>
            </w:pPr>
            <w:r w:rsidRPr="002D1A4D">
              <w:rPr>
                <w:b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2D1A4D" w:rsidRPr="002D1A4D" w:rsidRDefault="002D1A4D" w:rsidP="002D1A4D">
            <w:pPr>
              <w:jc w:val="center"/>
              <w:rPr>
                <w:b/>
              </w:rPr>
            </w:pPr>
            <w:r w:rsidRPr="002D1A4D">
              <w:rPr>
                <w:b/>
              </w:rPr>
              <w:t>50</w:t>
            </w:r>
          </w:p>
        </w:tc>
      </w:tr>
      <w:tr w:rsidR="002D1A4D">
        <w:trPr>
          <w:trHeight w:val="294"/>
        </w:trPr>
        <w:tc>
          <w:tcPr>
            <w:tcW w:w="5500" w:type="dxa"/>
            <w:shd w:val="clear" w:color="auto" w:fill="F1F1F1"/>
          </w:tcPr>
          <w:p w:rsidR="002D1A4D" w:rsidRDefault="002D1A4D" w:rsidP="002D1A4D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2D1A4D" w:rsidRPr="002D1A4D" w:rsidRDefault="002D1A4D" w:rsidP="002D1A4D">
            <w:pPr>
              <w:jc w:val="center"/>
              <w:rPr>
                <w:b/>
              </w:rPr>
            </w:pPr>
            <w:r w:rsidRPr="002D1A4D">
              <w:rPr>
                <w:b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2D1A4D" w:rsidRPr="002D1A4D" w:rsidRDefault="002D1A4D" w:rsidP="002D1A4D">
            <w:pPr>
              <w:jc w:val="center"/>
              <w:rPr>
                <w:b/>
              </w:rPr>
            </w:pPr>
            <w:r w:rsidRPr="002D1A4D">
              <w:rPr>
                <w:b/>
              </w:rPr>
              <w:t>2</w:t>
            </w:r>
          </w:p>
        </w:tc>
      </w:tr>
    </w:tbl>
    <w:p w:rsidR="00B4158E" w:rsidRPr="00582748" w:rsidRDefault="00582748" w:rsidP="00950856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8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B71C6"/>
    <w:rsid w:val="001F5E56"/>
    <w:rsid w:val="00210648"/>
    <w:rsid w:val="002C6F6E"/>
    <w:rsid w:val="002D1A4D"/>
    <w:rsid w:val="0036370F"/>
    <w:rsid w:val="00403773"/>
    <w:rsid w:val="004B1061"/>
    <w:rsid w:val="00582748"/>
    <w:rsid w:val="00677E14"/>
    <w:rsid w:val="006D1555"/>
    <w:rsid w:val="006D3DBA"/>
    <w:rsid w:val="0072030A"/>
    <w:rsid w:val="00746877"/>
    <w:rsid w:val="0078056B"/>
    <w:rsid w:val="007E1084"/>
    <w:rsid w:val="00804C1D"/>
    <w:rsid w:val="0083596D"/>
    <w:rsid w:val="008C512E"/>
    <w:rsid w:val="009215DB"/>
    <w:rsid w:val="00935295"/>
    <w:rsid w:val="00950856"/>
    <w:rsid w:val="009933B8"/>
    <w:rsid w:val="00A26670"/>
    <w:rsid w:val="00A537B8"/>
    <w:rsid w:val="00B4158E"/>
    <w:rsid w:val="00B42594"/>
    <w:rsid w:val="00BA514A"/>
    <w:rsid w:val="00BB3DAC"/>
    <w:rsid w:val="00BC33C8"/>
    <w:rsid w:val="00BE0332"/>
    <w:rsid w:val="00C00F9E"/>
    <w:rsid w:val="00C9321C"/>
    <w:rsid w:val="00DC40BA"/>
    <w:rsid w:val="00E310FB"/>
    <w:rsid w:val="00F2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904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31</cp:revision>
  <dcterms:created xsi:type="dcterms:W3CDTF">2026-01-14T07:21:00Z</dcterms:created>
  <dcterms:modified xsi:type="dcterms:W3CDTF">2026-08-13T05:46:00Z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