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05" w:rsidRPr="00D44105" w:rsidRDefault="00D44105" w:rsidP="00D44105">
      <w:pPr>
        <w:shd w:val="clear" w:color="auto" w:fill="FFFFFF"/>
        <w:tabs>
          <w:tab w:val="left" w:pos="10696"/>
        </w:tabs>
        <w:autoSpaceDE w:val="0"/>
        <w:autoSpaceDN w:val="0"/>
        <w:adjustRightInd w:val="0"/>
        <w:spacing w:after="0" w:line="325" w:lineRule="atLeast"/>
        <w:ind w:left="2380" w:right="60"/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eastAsia="pl-PL"/>
        </w:rPr>
      </w:pP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PRZEDMIOTU</w:t>
      </w: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D44105" w:rsidRPr="00D4410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0919.7ZP2.F6.PRM</w:t>
            </w:r>
          </w:p>
        </w:tc>
      </w:tr>
      <w:tr w:rsidR="00D44105" w:rsidRPr="00D4410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przedmiotu w języku</w:t>
            </w: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w ratownictwie medycznym</w:t>
            </w:r>
          </w:p>
        </w:tc>
      </w:tr>
      <w:tr w:rsidR="00D44105" w:rsidRPr="00D4410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ED22DB" w:rsidRDefault="00642672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Psychology</w:t>
            </w:r>
            <w:proofErr w:type="spellEnd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in public </w:t>
            </w:r>
            <w:proofErr w:type="spellStart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health</w:t>
            </w:r>
            <w:proofErr w:type="spellEnd"/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USYTUOWANIE PRZEDMIOTU W SYSTEMIE STUDIÓW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Zdrowie Publiczne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Stacjonarne/niestacjonarne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Studia drugiego stopnia magisterskie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zdr</w:t>
            </w:r>
            <w:proofErr w:type="spellEnd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Mirosława 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Tekiel</w:t>
            </w:r>
            <w:proofErr w:type="spellEnd"/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A667FF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" w:history="1">
              <w:r w:rsidR="00D44105" w:rsidRPr="00D44105">
                <w:rPr>
                  <w:rFonts w:ascii="Times New Roman" w:eastAsia="Times New Roman" w:hAnsi="Times New Roman" w:cs="Times New Roman"/>
                  <w:color w:val="0066CC"/>
                  <w:sz w:val="18"/>
                  <w:u w:val="single" w:color="0066CC"/>
                  <w:lang w:eastAsia="pl-PL"/>
                </w:rPr>
                <w:t>miroslawa.tekiel@ujk</w:t>
              </w:r>
            </w:hyperlink>
            <w:r w:rsidR="00D44105"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.edu.pl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OGÓLNA CHARAKTERYSTYKA PRZEDMIOTU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polski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642672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2443A">
              <w:rPr>
                <w:rFonts w:ascii="Times New Roman" w:hAnsi="Times New Roman" w:cs="Times New Roman"/>
                <w:sz w:val="18"/>
                <w:szCs w:val="18"/>
              </w:rPr>
              <w:t>odstawy psychologii ogólnej i społecznej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SZCZEGÓŁOWA CHARAKTERYSTYKA PRZEDMIOTU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Wykłady, ćwiczenia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Sale dydaktyczne UJK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ZO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Dyskusja wielokrotna (grupowa) (DG)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Uczenie aktywizujące-analiza przypadków (AP)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Objaśnienie (OB)</w:t>
            </w:r>
          </w:p>
        </w:tc>
      </w:tr>
      <w:tr w:rsidR="00D44105" w:rsidRPr="00D44105" w:rsidTr="00A667FF">
        <w:trPr>
          <w:trHeight w:val="70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89A" w:rsidRDefault="0030689A" w:rsidP="00CA657E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Dołęga Z (red). </w:t>
            </w:r>
            <w:r w:rsidRPr="00306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Psychologia, medycyna i prawo w zawodach trudnych i niebezpiecznych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2021</w:t>
            </w:r>
          </w:p>
          <w:p w:rsidR="00CA657E" w:rsidRPr="00A667FF" w:rsidRDefault="00D44105" w:rsidP="0030689A">
            <w:pPr>
              <w:spacing w:after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Kliszcz</w:t>
            </w:r>
            <w:proofErr w:type="spellEnd"/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 .Psychologia w ratownictwie, </w:t>
            </w:r>
            <w:proofErr w:type="spellStart"/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, 2012</w:t>
            </w:r>
          </w:p>
        </w:tc>
      </w:tr>
      <w:tr w:rsidR="00D44105" w:rsidRPr="00D4410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30689A" w:rsidP="0030689A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6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Gry J,  </w:t>
            </w:r>
            <w:proofErr w:type="spellStart"/>
            <w:r w:rsidRPr="00306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Kitler</w:t>
            </w:r>
            <w:proofErr w:type="spellEnd"/>
            <w:r w:rsidRPr="00306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W, System reagowania kryzysowego, Toruń 2007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CELE, TREŚCI I EFEKTY UCZENIA SIĘ</w:t>
      </w:r>
    </w:p>
    <w:tbl>
      <w:tblPr>
        <w:tblW w:w="979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D44105" w:rsidRPr="00D44105">
        <w:trPr>
          <w:trHeight w:val="907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Cele przedmiotu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(z uwzględnieniem formy zajęć)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C1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.     </w:t>
            </w:r>
            <w:r w:rsidRPr="006426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Zapoznanie studenta z p</w:t>
            </w:r>
            <w:r w:rsidRPr="0064267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sychologicznymi podstawami komunikacji i  zachowań w sytuacji kryzysowej.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C2.   </w:t>
            </w:r>
            <w:r w:rsidRPr="006426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Student pozna 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 z</w:t>
            </w:r>
            <w:hyperlink r:id="rId6" w:history="1">
              <w:r w:rsidRPr="00642672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asady udzielania pierwszej pomocy psychologicznej na miejscu zdarzenia</w:t>
              </w:r>
            </w:hyperlink>
          </w:p>
        </w:tc>
      </w:tr>
      <w:tr w:rsidR="00D44105" w:rsidRPr="00D44105">
        <w:trPr>
          <w:trHeight w:val="907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4.2. Treści programowe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(z uwzględnieniem formy zajęć)</w:t>
            </w: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Wykład:</w:t>
            </w:r>
          </w:p>
          <w:p w:rsidR="00D44105" w:rsidRPr="00642672" w:rsidRDefault="00A667FF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7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PTSD - Zespół Stresu Pourazowego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:rsidR="00D44105" w:rsidRPr="00642672" w:rsidRDefault="00A667FF" w:rsidP="00D44105">
            <w:pPr>
              <w:tabs>
                <w:tab w:val="left" w:pos="60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8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Psychosocjalne zasady działania w służbach ratunkowych</w:t>
              </w:r>
            </w:hyperlink>
          </w:p>
          <w:p w:rsidR="00D44105" w:rsidRPr="00642672" w:rsidRDefault="00A667FF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9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Zasady rozpoznawania i sposoby łagodzenia stresu zawodowego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 rozpoznać wypalenie zawodowe.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Ćwiczenia:</w:t>
            </w:r>
          </w:p>
          <w:p w:rsidR="00D44105" w:rsidRPr="00642672" w:rsidRDefault="00A667FF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10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Sposoby prowadzenia rozmowy ze specyficznymi grupami pacjentów i ich rodzinami</w:t>
              </w:r>
            </w:hyperlink>
          </w:p>
          <w:p w:rsidR="00D44105" w:rsidRPr="00642672" w:rsidRDefault="00A667FF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11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Podejmowanie decyzji w sytuacji obciążenia emocjonalnego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znaczenie toksycznych emocji.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Znaczenie relaksacji w radzeniu sobie ze stresem. 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Przedmiotowe efekty uczenia się</w:t>
      </w:r>
    </w:p>
    <w:tbl>
      <w:tblPr>
        <w:tblW w:w="979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94"/>
      </w:tblGrid>
      <w:tr w:rsidR="00D44105" w:rsidRPr="00D44105" w:rsidTr="00A667FF">
        <w:trPr>
          <w:cantSplit/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Odniesienie do kierunkowych efektów uczenia się</w:t>
            </w: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WIEDZY:</w:t>
            </w:r>
          </w:p>
        </w:tc>
      </w:tr>
      <w:tr w:rsidR="00D44105" w:rsidRPr="00D44105" w:rsidTr="00A667FF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 wiedzę na temat komunikacji i zalecanych zachowań  w sytuacjach kryzysowych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642672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ZP2A_W09</w:t>
            </w:r>
          </w:p>
        </w:tc>
      </w:tr>
      <w:tr w:rsidR="00D44105" w:rsidRPr="00D44105" w:rsidTr="00A667FF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W02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zdobędzie  wiedzę dotyczącą 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z</w:t>
            </w:r>
            <w:hyperlink r:id="rId12" w:history="1">
              <w:r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asad udzielania pierwszej pomocy psychologicznej na miejscu zdarzenia</w:t>
              </w:r>
            </w:hyperlink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wiedzę dotyczącą psychosocjalnych zasad działania w służbach ratowniczych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 wiedzę na temat sposobów łagodzenia stresu zawodowego</w:t>
            </w:r>
          </w:p>
          <w:p w:rsidR="00D44105" w:rsidRPr="00A667FF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 wiedzę na temat rozpoznawania Zespołu Stresu Pourazowego oraz wypalenia zawodowego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UMIEJĘTNOŚCI:</w:t>
            </w:r>
          </w:p>
        </w:tc>
      </w:tr>
      <w:tr w:rsidR="002D0A30" w:rsidRPr="00D44105" w:rsidTr="00A667FF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umiejętności rozmowy z pacjentami i ich rodzinami w sytuacjach podwyższonego poziomu stresu lub osobami ze specyficznymi obciążeniami w funkcjonowaniu psychofizycznym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ZP2A_U01</w:t>
            </w:r>
          </w:p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ZP2A_U02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0A30" w:rsidRPr="00D44105" w:rsidTr="00A667FF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umiejętności podejmowania decyzji w sytuacji obciążenia emocjonalnego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umiejętność zastosowania relaksacji jako jednej z metod radzenia sobie ze stresem zawodowym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2D0A30" w:rsidRPr="00D44105" w:rsidTr="00A667FF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osiągnie zdolność samodzielnego stosowania posiadanych umiejętności z uwzględnieniem zinternalizowanego systemu posiadanej wiedzy na  temat 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 wstępnej pomocy psychologicznej podczas wykonywania zadań ratownika służb medycznych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ZP2A_K03</w:t>
            </w:r>
          </w:p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ZP2A_K04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</w:r>
          </w:p>
        </w:tc>
      </w:tr>
      <w:tr w:rsidR="002D0A30" w:rsidRPr="00D44105" w:rsidTr="00A667FF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osiągnie zdolność samodzielnego stosowania posiadanych umiejętności z uwzględnieniem zinternalizowanego systemu posiadanej wiedzy na  temat sposobów łagodzenia skutków pracy w stresie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79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D44105" w:rsidRPr="00D44105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Sposoby weryfikacji osiągnięcia przedmiotowych efektów uczenia się 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przedmiotowe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Aktywność               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Inne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(jakie?)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*</w:t>
            </w:r>
            <w:r w:rsidR="00FE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np. test stosowany w e-learningu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  <w:t>*niepotrzebne usunąć</w:t>
      </w:r>
    </w:p>
    <w:p w:rsidR="00A667FF" w:rsidRPr="00D44105" w:rsidRDefault="00A667FF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</w:pPr>
    </w:p>
    <w:tbl>
      <w:tblPr>
        <w:tblW w:w="9791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 oceny stopnia osiągnięcia efektów uczenia się</w:t>
            </w:r>
          </w:p>
        </w:tc>
      </w:tr>
      <w:tr w:rsidR="00D44105" w:rsidRPr="00D4410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oceny 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61-68%. </w:t>
            </w: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Opanowanie treści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69-76%.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77-84%.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85-92%. Zakres prezentowanej wiedzy wykracza poza poziom podstawowy w oparciu o podane piśmiennictwo uzupełniające,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93-100%. Zakres prezentowanej wiedzy wykracza poza poziom podstawowy w oparciu o samodzielnie zdobyte naukowe źródła informacji,  uzyskanie punktów z zaliczenia pisemnego.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61-68%. Opanowanie treści na poziomie podstawowym,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69-76%.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77-84%. Opanowanie treści programowych na poziomie podstawowym,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85-92%. Zakres prezentowanej wiedzy wykracza poza poziom podstawowy w oparciu o podane piśmiennictwo uzupełniające,  uzyskanie punktów z zaliczenia pisemnego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93-100%. Zakres prezentowanej wiedzy wykracza poza poziom podstawowy w oparciu o samodzielnie zdobyte naukowe źródła informacji,  uzyskanie punktów z zaliczenia pisemnego.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667FF" w:rsidRDefault="00A667FF" w:rsidP="00A667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44105" w:rsidRPr="00D44105" w:rsidRDefault="00D44105" w:rsidP="00D441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BILANS PUNKTÓW ECTS – NAKŁAD PRACY STUDENTA</w:t>
      </w:r>
    </w:p>
    <w:tbl>
      <w:tblPr>
        <w:tblW w:w="979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D44105" w:rsidRPr="00D4410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Obciążenie studenta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</w:tr>
    </w:tbl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*niepotrzebne usunąć</w:t>
      </w: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Przyjmuję do realizacji</w:t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(data i czytelne  podpisy osób prowadzących przedmiot w danym roku akademickim)</w:t>
      </w: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A667FF" w:rsidRPr="00D44105" w:rsidRDefault="00A667FF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A31E86" w:rsidRDefault="00D44105" w:rsidP="00D44105"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sectPr w:rsidR="00A31E86" w:rsidSect="00A3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00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abstractNum w:abstractNumId="1" w15:restartNumberingAfterBreak="0">
    <w:nsid w:val="455FA6EB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abstractNum w:abstractNumId="2" w15:restartNumberingAfterBreak="0">
    <w:nsid w:val="5E81E916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5"/>
    <w:rsid w:val="002D0A30"/>
    <w:rsid w:val="0030689A"/>
    <w:rsid w:val="00346F80"/>
    <w:rsid w:val="0062443A"/>
    <w:rsid w:val="00642672"/>
    <w:rsid w:val="008B1EB4"/>
    <w:rsid w:val="00A31E86"/>
    <w:rsid w:val="00A667FF"/>
    <w:rsid w:val="00C70D49"/>
    <w:rsid w:val="00CA657E"/>
    <w:rsid w:val="00D44105"/>
    <w:rsid w:val="00ED22DB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F2843"/>
  <w15:docId w15:val="{9D4B12CE-3FCB-49A6-93BF-43075F5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D44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Body20text2028229">
    <w:name w:val="Body_20_text_20__28_2_29_"/>
    <w:basedOn w:val="Standard"/>
    <w:uiPriority w:val="99"/>
    <w:rsid w:val="00D44105"/>
    <w:pPr>
      <w:shd w:val="clear" w:color="auto" w:fill="FFFFFF"/>
      <w:spacing w:line="325" w:lineRule="atLeast"/>
      <w:ind w:hanging="200"/>
      <w:jc w:val="right"/>
    </w:pPr>
    <w:rPr>
      <w:color w:val="000000"/>
      <w:sz w:val="19"/>
      <w:szCs w:val="19"/>
    </w:rPr>
  </w:style>
  <w:style w:type="paragraph" w:customStyle="1" w:styleId="Body20text20283291">
    <w:name w:val="Body_20_text_20__28_3_29_1"/>
    <w:basedOn w:val="Standard"/>
    <w:uiPriority w:val="99"/>
    <w:rsid w:val="00D44105"/>
    <w:pPr>
      <w:shd w:val="clear" w:color="auto" w:fill="FFFFFF"/>
      <w:spacing w:before="120" w:line="293" w:lineRule="atLeast"/>
      <w:ind w:hanging="420"/>
    </w:pPr>
    <w:rPr>
      <w:color w:val="000000"/>
      <w:sz w:val="21"/>
      <w:szCs w:val="21"/>
    </w:rPr>
  </w:style>
  <w:style w:type="paragraph" w:customStyle="1" w:styleId="Normalny2028Web29">
    <w:name w:val="Normalny_20__28_Web_29_"/>
    <w:basedOn w:val="Standard"/>
    <w:uiPriority w:val="99"/>
    <w:rsid w:val="00D44105"/>
    <w:pPr>
      <w:spacing w:before="280" w:after="280"/>
    </w:pPr>
    <w:rPr>
      <w:color w:val="000000"/>
    </w:rPr>
  </w:style>
  <w:style w:type="character" w:styleId="Hipercze">
    <w:name w:val="Hyperlink"/>
    <w:basedOn w:val="Domylnaczcionkaakapitu"/>
    <w:uiPriority w:val="99"/>
    <w:rsid w:val="00D44105"/>
    <w:rPr>
      <w:rFonts w:ascii="Times New Roman" w:hAnsi="Times New Roman" w:cs="Times New Roman"/>
      <w:color w:val="0000FF"/>
      <w:u w:val="single"/>
    </w:rPr>
  </w:style>
  <w:style w:type="character" w:customStyle="1" w:styleId="Internet20link">
    <w:name w:val="Internet_20_link"/>
    <w:basedOn w:val="Domylnaczcionkaakapitu"/>
    <w:uiPriority w:val="99"/>
    <w:rsid w:val="00D44105"/>
    <w:rPr>
      <w:rFonts w:ascii="Times New Roman" w:hAnsi="Times New Roman" w:cs="Times New Roman"/>
      <w:color w:val="0066CC"/>
      <w:u w:val="single" w:color="0066CC"/>
    </w:rPr>
  </w:style>
  <w:style w:type="character" w:customStyle="1" w:styleId="wrtext">
    <w:name w:val="wrtext"/>
    <w:rsid w:val="00CA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24.pl/szkolenie/7/psychosocjalne-zasady-dzialania-w-sluzbach-ratunkowy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r24.pl/szkolenie/11/ptsd---zespol-stresu-pourazowego-" TargetMode="External"/><Relationship Id="rId12" Type="http://schemas.openxmlformats.org/officeDocument/2006/relationships/hyperlink" Target="http://www.csr24.pl/szkolenie/10/zasady-udzielania-pierwszej-pomocy-psychologicznej-na-miejscu-zdar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r24.pl/szkolenie/10/zasady-udzielania-pierwszej-pomocy-psychologicznej-na-miejscu-zdarzenia" TargetMode="External"/><Relationship Id="rId11" Type="http://schemas.openxmlformats.org/officeDocument/2006/relationships/hyperlink" Target="http://www.csr24.pl/szkolenie/12/-podejmowanie-decyzji-w-sytuacji-obciazenia-emocjonalnego-" TargetMode="External"/><Relationship Id="rId5" Type="http://schemas.openxmlformats.org/officeDocument/2006/relationships/hyperlink" Target="mailto:miroslawa.tekiel@ujk" TargetMode="External"/><Relationship Id="rId10" Type="http://schemas.openxmlformats.org/officeDocument/2006/relationships/hyperlink" Target="http://www.csr24.pl/szkolenie/9/sposoby-prowadzenia-rozmowy-ze-specyficznymi-grupami-pacjentow-i-ich-rodzinam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r24.pl/szkolenie/8/zasady-rozpoznawania-i-sposoby-lagodzenia-stresu-zawodowe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Marzena Krzysiek</cp:lastModifiedBy>
  <cp:revision>3</cp:revision>
  <dcterms:created xsi:type="dcterms:W3CDTF">2021-03-01T12:19:00Z</dcterms:created>
  <dcterms:modified xsi:type="dcterms:W3CDTF">2023-11-09T11:50:00Z</dcterms:modified>
</cp:coreProperties>
</file>