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BE" w:rsidRDefault="00233EBE" w:rsidP="00233EBE">
      <w:pPr>
        <w:jc w:val="center"/>
        <w:rPr>
          <w:rFonts w:ascii="Arial" w:hAnsi="Arial" w:cs="Arial"/>
          <w:b/>
          <w:color w:val="auto"/>
        </w:rPr>
      </w:pPr>
      <w:r w:rsidRPr="0015761A">
        <w:rPr>
          <w:rFonts w:ascii="Arial" w:hAnsi="Arial" w:cs="Arial"/>
          <w:b/>
          <w:color w:val="auto"/>
        </w:rPr>
        <w:t>KARTA PRZEDMIOTU</w:t>
      </w:r>
    </w:p>
    <w:p w:rsidR="00233EBE" w:rsidRPr="0015761A" w:rsidRDefault="00233EBE" w:rsidP="00233EBE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</w:p>
    <w:p w:rsidR="00233EBE" w:rsidRPr="0015761A" w:rsidRDefault="00233EBE" w:rsidP="00233EBE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1264"/>
        <w:gridCol w:w="5865"/>
      </w:tblGrid>
      <w:tr w:rsidR="00233EBE" w:rsidRPr="0015761A" w:rsidTr="0002687D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C7-POW</w:t>
            </w:r>
          </w:p>
        </w:tc>
      </w:tr>
      <w:tr w:rsidR="00233EBE" w:rsidRPr="0015761A" w:rsidTr="0002687D">
        <w:trPr>
          <w:cantSplit/>
        </w:trPr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Nazwa przedmiotu w języku</w:t>
            </w: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Pedagogika opiekuńczo-wychowawcza</w:t>
            </w:r>
          </w:p>
        </w:tc>
      </w:tr>
      <w:tr w:rsidR="00233EBE" w:rsidRPr="0015761A" w:rsidTr="0002687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 xml:space="preserve">Pedagogy of Care and </w:t>
            </w:r>
            <w:proofErr w:type="spellStart"/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>Uprbringing</w:t>
            </w:r>
            <w:proofErr w:type="spellEnd"/>
          </w:p>
        </w:tc>
      </w:tr>
    </w:tbl>
    <w:p w:rsidR="00233EBE" w:rsidRPr="0015761A" w:rsidRDefault="00233EBE" w:rsidP="00233EBE">
      <w:pPr>
        <w:rPr>
          <w:rFonts w:ascii="Arial" w:hAnsi="Arial" w:cs="Arial"/>
          <w:b/>
          <w:color w:val="auto"/>
          <w:sz w:val="20"/>
          <w:szCs w:val="20"/>
          <w:lang w:val="en-US"/>
        </w:rPr>
      </w:pPr>
    </w:p>
    <w:p w:rsidR="00233EBE" w:rsidRDefault="00233EBE" w:rsidP="00233EBE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15761A">
        <w:rPr>
          <w:rFonts w:ascii="Arial" w:hAnsi="Arial" w:cs="Arial"/>
          <w:b/>
          <w:color w:val="auto"/>
          <w:sz w:val="20"/>
          <w:szCs w:val="20"/>
        </w:rPr>
        <w:t>USYTUOWAN</w:t>
      </w:r>
      <w:r>
        <w:rPr>
          <w:rFonts w:ascii="Arial" w:hAnsi="Arial" w:cs="Arial"/>
          <w:b/>
          <w:color w:val="auto"/>
          <w:sz w:val="20"/>
          <w:szCs w:val="20"/>
        </w:rPr>
        <w:t>IE PRZEDMIOTU W SYSTEMIE STUDIÓ</w:t>
      </w:r>
    </w:p>
    <w:p w:rsidR="00233EBE" w:rsidRPr="00233EBE" w:rsidRDefault="00233EBE" w:rsidP="00233EBE">
      <w:pPr>
        <w:ind w:left="720"/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Wychowanie Fizyczne</w:t>
            </w:r>
          </w:p>
        </w:tc>
      </w:tr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tudia stacjonarne/</w:t>
            </w: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studia niestacjonarne</w:t>
            </w:r>
          </w:p>
        </w:tc>
      </w:tr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tudia pierwszego stopnia,  licencjackie</w:t>
            </w:r>
          </w:p>
        </w:tc>
      </w:tr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</w:t>
            </w: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raktyczny</w:t>
            </w:r>
          </w:p>
        </w:tc>
      </w:tr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</w:t>
            </w: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auczycielska</w:t>
            </w:r>
          </w:p>
        </w:tc>
      </w:tr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WO, Instytut Fizjoterapii</w:t>
            </w:r>
          </w:p>
        </w:tc>
      </w:tr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Osoba przygotowująca kar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tę </w:t>
            </w: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dr Tadeusz Dyrda </w:t>
            </w:r>
          </w:p>
        </w:tc>
      </w:tr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Mgr Paweł 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Garbuzik</w:t>
            </w:r>
            <w:proofErr w:type="spellEnd"/>
          </w:p>
        </w:tc>
      </w:tr>
      <w:tr w:rsidR="00233EBE" w:rsidRPr="0015761A" w:rsidTr="00233EB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515CD6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693 075 077 garbuzik001@o2.pl</w:t>
            </w:r>
            <w:bookmarkStart w:id="0" w:name="_GoBack"/>
            <w:bookmarkEnd w:id="0"/>
          </w:p>
        </w:tc>
      </w:tr>
    </w:tbl>
    <w:p w:rsidR="00233EBE" w:rsidRPr="0015761A" w:rsidRDefault="00233EBE" w:rsidP="00233EBE">
      <w:pPr>
        <w:rPr>
          <w:rFonts w:ascii="Arial" w:hAnsi="Arial" w:cs="Arial"/>
          <w:b/>
          <w:color w:val="auto"/>
          <w:sz w:val="20"/>
          <w:szCs w:val="20"/>
        </w:rPr>
      </w:pPr>
    </w:p>
    <w:p w:rsidR="00233EBE" w:rsidRDefault="00233EBE" w:rsidP="00233EBE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15761A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p w:rsidR="00233EBE" w:rsidRPr="00233EBE" w:rsidRDefault="00233EBE" w:rsidP="00233EBE">
      <w:pPr>
        <w:ind w:left="720"/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5"/>
        <w:gridCol w:w="4813"/>
      </w:tblGrid>
      <w:tr w:rsidR="00233EBE" w:rsidRPr="0015761A" w:rsidTr="0002687D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– podstawowy/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kierunkowy</w:t>
            </w:r>
          </w:p>
        </w:tc>
      </w:tr>
      <w:tr w:rsidR="00233EBE" w:rsidRPr="0015761A" w:rsidTr="0002687D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obowiązkowy</w:t>
            </w:r>
          </w:p>
        </w:tc>
      </w:tr>
      <w:tr w:rsidR="00233EBE" w:rsidRPr="0015761A" w:rsidTr="0002687D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Język polski</w:t>
            </w:r>
          </w:p>
        </w:tc>
      </w:tr>
      <w:tr w:rsidR="00233EBE" w:rsidRPr="0015761A" w:rsidTr="0002687D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III</w:t>
            </w:r>
          </w:p>
        </w:tc>
      </w:tr>
      <w:tr w:rsidR="00233EBE" w:rsidRPr="0015761A" w:rsidTr="0002687D">
        <w:trPr>
          <w:trHeight w:val="341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Znajomość rozwoju biologicznego i umysłowego dzieci w wieku przedszkolnym i wczesnoszkolnym</w:t>
            </w:r>
          </w:p>
        </w:tc>
      </w:tr>
    </w:tbl>
    <w:p w:rsidR="00233EBE" w:rsidRPr="0015761A" w:rsidRDefault="00233EBE" w:rsidP="00233EBE">
      <w:pPr>
        <w:rPr>
          <w:rFonts w:ascii="Arial" w:hAnsi="Arial" w:cs="Arial"/>
          <w:b/>
          <w:color w:val="auto"/>
          <w:sz w:val="20"/>
          <w:szCs w:val="20"/>
        </w:rPr>
      </w:pPr>
    </w:p>
    <w:p w:rsidR="00233EBE" w:rsidRDefault="00233EBE" w:rsidP="00233EBE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 w:rsidRPr="0015761A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p w:rsidR="00233EBE" w:rsidRPr="00233EBE" w:rsidRDefault="00233EBE" w:rsidP="00233EBE">
      <w:pPr>
        <w:ind w:left="720"/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233EBE" w:rsidRPr="0015761A" w:rsidTr="0002687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233EBE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070E91" w:rsidRDefault="00233EBE" w:rsidP="0002687D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wykład (</w:t>
            </w:r>
            <w:r w:rsidRPr="0015761A">
              <w:rPr>
                <w:rFonts w:ascii="Arial" w:hAnsi="Arial" w:cs="Arial"/>
                <w:i/>
                <w:sz w:val="20"/>
                <w:szCs w:val="20"/>
              </w:rPr>
              <w:t>10 godz. studia stacjonarne, 10 godz. studia n</w:t>
            </w:r>
            <w:r>
              <w:rPr>
                <w:rFonts w:ascii="Arial" w:hAnsi="Arial" w:cs="Arial"/>
                <w:i/>
                <w:sz w:val="20"/>
                <w:szCs w:val="20"/>
              </w:rPr>
              <w:t>iestacjonarne) konwersatorium (</w:t>
            </w:r>
            <w:r w:rsidRPr="0015761A">
              <w:rPr>
                <w:rFonts w:ascii="Arial" w:hAnsi="Arial" w:cs="Arial"/>
                <w:i/>
                <w:sz w:val="20"/>
                <w:szCs w:val="20"/>
              </w:rPr>
              <w:t xml:space="preserve">20 godz. studia stacjonarne, 20 godz. studia niestacjonarne) </w:t>
            </w:r>
          </w:p>
        </w:tc>
      </w:tr>
      <w:tr w:rsidR="00233EBE" w:rsidRPr="0015761A" w:rsidTr="0002687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233EBE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sz w:val="20"/>
                <w:szCs w:val="20"/>
              </w:rPr>
              <w:t xml:space="preserve">zajęcia w pomieszczeniu dydaktycznym UJK </w:t>
            </w:r>
          </w:p>
        </w:tc>
      </w:tr>
      <w:tr w:rsidR="00233EBE" w:rsidRPr="0015761A" w:rsidTr="0002687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233EBE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zaliczenie z oceną ( wykład i konwersatorium)</w:t>
            </w:r>
          </w:p>
        </w:tc>
      </w:tr>
      <w:tr w:rsidR="00233EBE" w:rsidRPr="0015761A" w:rsidTr="0002687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233EBE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sz w:val="20"/>
                <w:szCs w:val="20"/>
              </w:rPr>
              <w:t xml:space="preserve">wykład – wykład konwersatoryjny, </w:t>
            </w:r>
          </w:p>
          <w:p w:rsidR="00233EBE" w:rsidRPr="0015761A" w:rsidRDefault="00233EBE" w:rsidP="0002687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sz w:val="20"/>
                <w:szCs w:val="20"/>
              </w:rPr>
              <w:t>konwersatorium – pogadanka, referat, meta- plan, dyskusja wielokrotna /grupowa/,</w:t>
            </w:r>
            <w:r w:rsidRPr="001576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33EBE" w:rsidRPr="0015761A" w:rsidTr="0002687D">
        <w:trPr>
          <w:cantSplit/>
          <w:trHeight w:val="72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233EBE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233EBE" w:rsidRPr="0015761A" w:rsidRDefault="00233EBE" w:rsidP="0002687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sz w:val="20"/>
                <w:szCs w:val="20"/>
              </w:rPr>
              <w:t xml:space="preserve">Badora S., Z zagadnień pedagogiki opiekuńczo – wychowawczej. Tarnobrzeg, 2009 Wyd. 2. </w:t>
            </w:r>
          </w:p>
          <w:p w:rsidR="00233EBE" w:rsidRPr="002D0572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15761A">
              <w:rPr>
                <w:rFonts w:ascii="Arial" w:hAnsi="Arial" w:cs="Arial"/>
                <w:i/>
                <w:sz w:val="20"/>
                <w:szCs w:val="20"/>
              </w:rPr>
              <w:t>Kelm</w:t>
            </w:r>
            <w:proofErr w:type="spellEnd"/>
            <w:r w:rsidRPr="0015761A">
              <w:rPr>
                <w:rFonts w:ascii="Arial" w:hAnsi="Arial" w:cs="Arial"/>
                <w:i/>
                <w:sz w:val="20"/>
                <w:szCs w:val="20"/>
              </w:rPr>
              <w:t xml:space="preserve"> J., Węzłowe problemy pedagogi</w:t>
            </w:r>
            <w:r>
              <w:rPr>
                <w:rFonts w:ascii="Arial" w:hAnsi="Arial" w:cs="Arial"/>
                <w:i/>
                <w:sz w:val="20"/>
                <w:szCs w:val="20"/>
              </w:rPr>
              <w:t>ki opiekuńczej. Warszawa, 2000.</w:t>
            </w:r>
          </w:p>
        </w:tc>
      </w:tr>
      <w:tr w:rsidR="00233EBE" w:rsidRPr="0015761A" w:rsidTr="0002687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Dąbrowski Z., Pedagogika opiekuńcza w zarysie. T. 1 – 2. Olsztyn, 2006.</w:t>
            </w:r>
          </w:p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Matyjas B., Dzieciństwo w kryzysie. Etiologia zjawiska. Warszawa, 2008.</w:t>
            </w:r>
          </w:p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Pyrzyk</w:t>
            </w:r>
            <w:proofErr w:type="spellEnd"/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I., Prekursorzy pedago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giki opiekuńczej. Toruń, 1998. </w:t>
            </w:r>
          </w:p>
        </w:tc>
      </w:tr>
    </w:tbl>
    <w:p w:rsidR="00233EBE" w:rsidRPr="0015761A" w:rsidRDefault="00233EBE" w:rsidP="00233EBE">
      <w:pPr>
        <w:rPr>
          <w:rFonts w:ascii="Arial" w:hAnsi="Arial" w:cs="Arial"/>
          <w:b/>
          <w:color w:val="auto"/>
          <w:sz w:val="20"/>
          <w:szCs w:val="20"/>
        </w:rPr>
      </w:pPr>
    </w:p>
    <w:p w:rsidR="00233EBE" w:rsidRDefault="00233EBE" w:rsidP="00233EBE">
      <w:pPr>
        <w:rPr>
          <w:rFonts w:ascii="Arial" w:hAnsi="Arial" w:cs="Arial"/>
          <w:b/>
          <w:color w:val="auto"/>
          <w:sz w:val="20"/>
          <w:szCs w:val="20"/>
        </w:rPr>
      </w:pPr>
      <w:r w:rsidRPr="0015761A">
        <w:rPr>
          <w:rFonts w:ascii="Arial" w:hAnsi="Arial" w:cs="Arial"/>
          <w:b/>
          <w:color w:val="auto"/>
          <w:sz w:val="20"/>
          <w:szCs w:val="20"/>
        </w:rPr>
        <w:t xml:space="preserve">       4.CE</w:t>
      </w:r>
      <w:r>
        <w:rPr>
          <w:rFonts w:ascii="Arial" w:hAnsi="Arial" w:cs="Arial"/>
          <w:b/>
          <w:color w:val="auto"/>
          <w:sz w:val="20"/>
          <w:szCs w:val="20"/>
        </w:rPr>
        <w:t>LE, TREŚCI I EFEKTY KSZTAŁCENIA</w:t>
      </w:r>
    </w:p>
    <w:p w:rsidR="00233EBE" w:rsidRPr="00233EBE" w:rsidRDefault="00233EBE" w:rsidP="00233EBE">
      <w:pPr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233EBE" w:rsidRPr="0015761A" w:rsidTr="0002687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233EBE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</w:tc>
      </w:tr>
      <w:tr w:rsidR="00233EBE" w:rsidRPr="0015761A" w:rsidTr="0002687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Wiedza;</w:t>
            </w:r>
          </w:p>
          <w:p w:rsidR="00233EBE" w:rsidRPr="00070E91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70E91">
              <w:rPr>
                <w:rFonts w:ascii="Arial" w:hAnsi="Arial" w:cs="Arial"/>
                <w:i/>
                <w:color w:val="auto"/>
                <w:sz w:val="20"/>
                <w:szCs w:val="20"/>
              </w:rPr>
              <w:t>C.1. Zainteresowanie studentów wiedzą z zakresu podstawowych zagadnień pedagogiki opiekuńczo – wychowawczej.</w:t>
            </w:r>
          </w:p>
          <w:p w:rsidR="00233EBE" w:rsidRPr="00070E91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70E91">
              <w:rPr>
                <w:rFonts w:ascii="Arial" w:hAnsi="Arial" w:cs="Arial"/>
                <w:i/>
                <w:sz w:val="20"/>
                <w:szCs w:val="20"/>
              </w:rPr>
              <w:t xml:space="preserve">Umiejętności; </w:t>
            </w:r>
          </w:p>
          <w:p w:rsidR="00233EBE" w:rsidRPr="00070E91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70E91">
              <w:rPr>
                <w:rFonts w:ascii="Arial" w:hAnsi="Arial" w:cs="Arial"/>
                <w:i/>
                <w:sz w:val="20"/>
                <w:szCs w:val="20"/>
              </w:rPr>
              <w:t>C.2. Wdrożenie studentów  do krytycznego traktowania wiedzy pedagogicznej oraz do rozumienia jej znaczenia w odniesieniu do praktyki.</w:t>
            </w:r>
          </w:p>
          <w:p w:rsidR="00233EBE" w:rsidRPr="00070E91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70E91">
              <w:rPr>
                <w:rFonts w:ascii="Arial" w:hAnsi="Arial" w:cs="Arial"/>
                <w:i/>
                <w:sz w:val="20"/>
                <w:szCs w:val="20"/>
              </w:rPr>
              <w:t>Kompetencje społeczne</w:t>
            </w:r>
          </w:p>
          <w:p w:rsidR="00233EBE" w:rsidRPr="0015761A" w:rsidRDefault="00233EBE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0E91">
              <w:rPr>
                <w:rFonts w:ascii="Arial" w:hAnsi="Arial" w:cs="Arial"/>
                <w:i/>
                <w:sz w:val="20"/>
                <w:szCs w:val="20"/>
              </w:rPr>
              <w:t>C.3. Rozwijanie u studentów zdolności do dokształcania się i doskonalenia swoich nauczycielskich kompetencji.</w:t>
            </w:r>
          </w:p>
        </w:tc>
      </w:tr>
      <w:tr w:rsidR="00233EBE" w:rsidRPr="0015761A" w:rsidTr="0002687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33EBE" w:rsidRDefault="00233EBE" w:rsidP="00233EBE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</w:tc>
      </w:tr>
      <w:tr w:rsidR="00233EBE" w:rsidRPr="0015761A" w:rsidTr="0002687D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EBE">
              <w:rPr>
                <w:rFonts w:ascii="Arial" w:hAnsi="Arial" w:cs="Arial"/>
                <w:b/>
                <w:sz w:val="20"/>
                <w:szCs w:val="20"/>
              </w:rPr>
              <w:t xml:space="preserve">Wykład </w:t>
            </w:r>
            <w:r w:rsidRPr="0015761A">
              <w:rPr>
                <w:rFonts w:ascii="Arial" w:hAnsi="Arial" w:cs="Arial"/>
                <w:sz w:val="20"/>
                <w:szCs w:val="20"/>
              </w:rPr>
              <w:t>/ 10 godzin /</w:t>
            </w:r>
          </w:p>
          <w:p w:rsidR="00233EBE" w:rsidRPr="00233EBE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Opieka nad dzieckiem w rodzinie. Pojęcie rodziny. Funkcje rodziny. Opieka nad dzieckiem na tle funkcji rodziny. Odpowiedzialność rodziców w opiece nad dzieckiem. Władza rodzicielska – treści władzy rodzicielskiej. Kwestie ograniczeń i pozbawiania władzy rodzicielskiej.</w:t>
            </w:r>
          </w:p>
          <w:p w:rsidR="00233EBE" w:rsidRPr="00233EBE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Sieroctwo naturalne i społeczne. Skutki sieroctwa dla rozwoju dzieci. Zjawisko euro sieroctwa. Zastępcze  formy opieki nad dziećmi.  Rodziny zastępcze – rodzaje i funkcje. Rodziny adopcyjne – rodzaje i warunki funkcjonowania.</w:t>
            </w:r>
          </w:p>
          <w:p w:rsidR="00233EBE" w:rsidRPr="00233EBE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Placówki opiekuńczo wychowawcze z ciągłą opieką nad dziećmi. Placówki wspierające opiekę nad dziećmi w środowisku otwartym. Opieka nad dzieckiem w szkole. Funkcja opiekuńcza szkoły na tle innych funkcji. Wsparcie socjalne dla dzieci w szkole.</w:t>
            </w:r>
          </w:p>
          <w:p w:rsidR="00233EBE" w:rsidRPr="00233EBE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Pomoc pedagogiczno- psychologiczna w szkole – zadania, znaczenie. Kwestie zdrowia fizycznego i psychicznego dzieci. Dzieci o specjalnych potrzebach edukacyjnych. Świat specjalnych potrzeb edukacyjnych – problemy z nauką i wspomaganie.</w:t>
            </w:r>
          </w:p>
          <w:p w:rsidR="00233EBE" w:rsidRPr="00233EBE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Dzieci chore – przewlekle i nieuleczalnie chore. Edukacja domowa dzieci. Edukacja dzieci na oddziałach szpitalnych – profilaktyka choroby hospitalizacyjnej</w:t>
            </w:r>
          </w:p>
          <w:p w:rsidR="00233EBE" w:rsidRPr="0015761A" w:rsidRDefault="00233EBE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33EBE" w:rsidRPr="0015761A" w:rsidRDefault="00233EBE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EBE">
              <w:rPr>
                <w:rFonts w:ascii="Arial" w:hAnsi="Arial" w:cs="Arial"/>
                <w:b/>
                <w:sz w:val="20"/>
                <w:szCs w:val="20"/>
              </w:rPr>
              <w:t>Konwersatorium</w:t>
            </w:r>
            <w:r w:rsidRPr="0015761A">
              <w:rPr>
                <w:rFonts w:ascii="Arial" w:hAnsi="Arial" w:cs="Arial"/>
                <w:sz w:val="20"/>
                <w:szCs w:val="20"/>
              </w:rPr>
              <w:t xml:space="preserve"> / 20 godz. /</w:t>
            </w:r>
          </w:p>
          <w:p w:rsidR="00233EBE" w:rsidRPr="00233EBE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Różnorodność ujęć kwestii opieki nad dzieckiem. Pedagogika opiekuńcza jako kierunek pedagogiki społecznej – podstawowe koncepcje. Humanistyczne podejście do kwestii opieki.  Opieka  jako kategoria pomocy. Opieka jako kompensacja.</w:t>
            </w:r>
          </w:p>
          <w:p w:rsidR="00233EBE" w:rsidRPr="00233EBE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Społeczne środowisko wychowawcze i jego znaczenie w rozwoju dziecka. Rodzina – funkcje, typy rodzin, modelowanie wychowawcze w rodzinie. Zdrowa rodzina. Władza rodzicielska – prawa rodzicielskie. Dysfunkcje, dewiacje, patologie – zagrożenia dzieciństwa w rodzinie, negatywna socjalizacja. Sieroctwo naturalne i  społeczne.  Dzieci opuszczone i wykorzystywane, euro- sieroctwo.</w:t>
            </w:r>
          </w:p>
          <w:p w:rsidR="00233EBE" w:rsidRPr="00233EBE" w:rsidRDefault="00233EBE" w:rsidP="0002687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Prekursor</w:t>
            </w:r>
            <w:r>
              <w:rPr>
                <w:rFonts w:ascii="Arial" w:hAnsi="Arial" w:cs="Arial"/>
                <w:i/>
                <w:sz w:val="20"/>
                <w:szCs w:val="20"/>
              </w:rPr>
              <w:t>zy pomocy i opieki dla dziecka.</w:t>
            </w:r>
            <w:r w:rsidRPr="00233EBE">
              <w:rPr>
                <w:rFonts w:ascii="Arial" w:hAnsi="Arial" w:cs="Arial"/>
                <w:i/>
                <w:sz w:val="20"/>
                <w:szCs w:val="20"/>
              </w:rPr>
              <w:t xml:space="preserve"> Opieka w poglądach i praktyce J. H., Pestalozziego.  Koncepcja opieki J. Korczaka ( założenia koncepcji, postawy opiekuna – wychowawcy). Praktyka opieki nad dzieckiem w rodzinie według K. Jeżewskiego Opieka nad dzieckiem w ujęciu Cz. Babickiego (koncepcja opieki nad dzieckiem, realizacja przedsięwzięć opiekuńczych w praktyce.</w:t>
            </w:r>
          </w:p>
          <w:p w:rsidR="00233EBE" w:rsidRPr="002D0572" w:rsidRDefault="00233EBE" w:rsidP="0002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EBE">
              <w:rPr>
                <w:rFonts w:ascii="Arial" w:hAnsi="Arial" w:cs="Arial"/>
                <w:i/>
                <w:sz w:val="20"/>
                <w:szCs w:val="20"/>
              </w:rPr>
              <w:t>Formy opieki nad dzieckiem w Polsce. Rodziny adopcyjne. Rodziny zastępcze. Interwencyjne placówki opiekuńcze – pogotowie opiekuńcze. Świetlice socjoterapeutyczne dla dzieci.  Rodzinne domy dziecka. Wioska dziecięca jako instytucjonalna forma opieki rodzinnej. Domy dziecka -  placówki socjalizacyjne.</w:t>
            </w:r>
          </w:p>
        </w:tc>
      </w:tr>
    </w:tbl>
    <w:p w:rsidR="00233EBE" w:rsidRPr="0015761A" w:rsidRDefault="00233EBE" w:rsidP="00233EBE">
      <w:pPr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394"/>
        <w:gridCol w:w="992"/>
        <w:gridCol w:w="1276"/>
        <w:gridCol w:w="992"/>
        <w:gridCol w:w="1276"/>
      </w:tblGrid>
      <w:tr w:rsidR="00233EBE" w:rsidRPr="0015761A" w:rsidTr="00233EBE">
        <w:trPr>
          <w:cantSplit/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4.3 Przedmiotowe efekty kształcenia ( mała, średnia, duża liczba efektów )</w:t>
            </w:r>
          </w:p>
        </w:tc>
      </w:tr>
      <w:tr w:rsidR="00233EBE" w:rsidRPr="0015761A" w:rsidTr="00233EBE">
        <w:trPr>
          <w:cantSplit/>
          <w:trHeight w:val="6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3EBE" w:rsidRPr="0015761A" w:rsidRDefault="00233EBE" w:rsidP="0002687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:rsidR="00233EBE" w:rsidRPr="00233EBE" w:rsidRDefault="00233EBE" w:rsidP="0002687D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</w:pPr>
            <w:r w:rsidRPr="00233EBE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Stopień nasycenia efektu kierunkowego</w:t>
            </w:r>
          </w:p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33EBE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[+] [++] [+++]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 efektów kształcenia</w:t>
            </w:r>
          </w:p>
        </w:tc>
      </w:tr>
      <w:tr w:rsidR="00233EBE" w:rsidRPr="0015761A" w:rsidTr="00233EBE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Dla obszaru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233EBE" w:rsidRDefault="00233EBE" w:rsidP="00233EBE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D0572">
              <w:rPr>
                <w:rFonts w:ascii="Arial" w:hAnsi="Arial" w:cs="Arial"/>
                <w:color w:val="auto"/>
                <w:sz w:val="16"/>
                <w:szCs w:val="16"/>
              </w:rPr>
              <w:t xml:space="preserve">do przygotowania do wykonywania zawodu nauczyciela </w:t>
            </w:r>
          </w:p>
        </w:tc>
      </w:tr>
      <w:tr w:rsidR="00233EBE" w:rsidRPr="0015761A" w:rsidTr="00233EBE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233EBE" w:rsidRPr="002D0572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D0572"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wiedzę dotyczącą podstaw turystyki i rekreacji, wie, jakie znaczenie odgrywa   aktywna turystyka i rekreacja w  procesie edukacji i w kształtowaniu osobowości oraz w kompensacji i opiece nad dzieckiem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auto"/>
              <w:right w:val="single" w:sz="4" w:space="0" w:color="FF0000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FF0000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WF1P_W18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M1_W10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1NAU_W01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1NAU_W04</w:t>
            </w:r>
          </w:p>
        </w:tc>
      </w:tr>
      <w:tr w:rsidR="00233EBE" w:rsidRPr="0015761A" w:rsidTr="00233EBE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233EBE" w:rsidRPr="002D0572" w:rsidRDefault="00233EBE" w:rsidP="0002687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D0572">
              <w:rPr>
                <w:rFonts w:ascii="Arial" w:hAnsi="Arial" w:cs="Arial"/>
                <w:i/>
                <w:color w:val="auto"/>
                <w:sz w:val="20"/>
                <w:szCs w:val="20"/>
              </w:rPr>
              <w:t>Dysponuje wiedzą z zakresu psychologii, pedagogiki, pedagogiki czasu wolnego oraz komunikacji społecznej i pedag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ogiki opiekuńczo - wychowawczej</w:t>
            </w:r>
            <w:r w:rsidRPr="002D057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, niezbędną do realizacji dydaktycznych, wychowawczych i opiekuńczych zadań szkoły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  <w:hideMark/>
          </w:tcPr>
          <w:p w:rsidR="00233EBE" w:rsidRDefault="00233EBE" w:rsidP="000268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FF0000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WF1P_W19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M1_W10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1NAU_W01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1NAU_W04</w:t>
            </w:r>
          </w:p>
        </w:tc>
      </w:tr>
      <w:tr w:rsidR="00233EBE" w:rsidRPr="0015761A" w:rsidTr="00233EBE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 </w:t>
            </w: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33EBE" w:rsidRPr="0015761A" w:rsidTr="00233EBE">
        <w:trPr>
          <w:trHeight w:val="9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33EBE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D0572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posługiwać się podstawową wiedzą pedagogiczną w celu projektowania racjonalnego wykorzystania czasu wolnego oraz przewidywać efekty planowanych działań</w:t>
            </w:r>
          </w:p>
          <w:p w:rsidR="00233EBE" w:rsidRPr="002D0572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FF0000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WF1P_U12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M1_U10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M1_U13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1NAU_U12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1NAU_U13 1NAU_U18</w:t>
            </w:r>
          </w:p>
        </w:tc>
      </w:tr>
      <w:tr w:rsidR="00233EBE" w:rsidRPr="0015761A" w:rsidTr="00233EBE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 </w:t>
            </w: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33EBE" w:rsidRPr="0015761A" w:rsidTr="0023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  <w:hideMark/>
          </w:tcPr>
          <w:p w:rsidR="00233EBE" w:rsidRPr="002D0572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D0572">
              <w:rPr>
                <w:rFonts w:ascii="Arial" w:hAnsi="Arial" w:cs="Arial"/>
                <w:i/>
                <w:color w:val="auto"/>
                <w:sz w:val="20"/>
                <w:szCs w:val="20"/>
              </w:rPr>
              <w:t>Ma świadomość poziomu swojej wiedzy i umiejętności; rozumie potrzebę ciągłego  rozwoju osobistego; krytycznie ocenia swoje kompetencje i umiejętności, wyznaczając sobie cele ich doskonalenia.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FF0000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1BAU_K02</w:t>
            </w:r>
          </w:p>
        </w:tc>
      </w:tr>
      <w:tr w:rsidR="00233EBE" w:rsidRPr="0015761A" w:rsidTr="00233EBE">
        <w:trPr>
          <w:gridBefore w:val="4"/>
          <w:wBefore w:w="7230" w:type="dxa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233EBE" w:rsidRPr="00233EBE" w:rsidRDefault="00233EBE" w:rsidP="00233EBE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1764"/>
        <w:gridCol w:w="1887"/>
        <w:gridCol w:w="1888"/>
        <w:gridCol w:w="1888"/>
        <w:gridCol w:w="1552"/>
      </w:tblGrid>
      <w:tr w:rsidR="00233EBE" w:rsidRPr="0015761A" w:rsidTr="0002687D">
        <w:trPr>
          <w:trHeight w:val="30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4.4 Kryteria oceny osiągniętych efektów kształcenia dla każdej formy zajęć</w:t>
            </w:r>
          </w:p>
        </w:tc>
      </w:tr>
      <w:tr w:rsidR="00233EBE" w:rsidRPr="0015761A" w:rsidTr="0002687D">
        <w:trPr>
          <w:trHeight w:val="261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233EBE" w:rsidRPr="0015761A" w:rsidTr="0002687D">
        <w:trPr>
          <w:trHeight w:val="286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w.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 z zakresu wykładu,  rezultatu na poziomie od 51% do 60%  punktów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 z zakresu wykładu,  rezultatu na poziomie od 61% do 70%  punktów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z,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 z zakresu wykładu ,  rezultatu na poziomie od 71% do 80%  punktów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 z zakresu wykładu ,  rezultatu na poziomie od 81% do 90%  punktów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WF1P_W07 –WF1P_W23; WF1P_U21; WF1P_K01.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efekty z zakresu wykładu,  rezultatu na 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oziomie od 91% do 100%  punktów</w:t>
            </w:r>
          </w:p>
        </w:tc>
      </w:tr>
      <w:tr w:rsidR="00233EBE" w:rsidRPr="0015761A" w:rsidTr="00233EBE">
        <w:trPr>
          <w:trHeight w:val="510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kon</w:t>
            </w:r>
            <w:proofErr w:type="spellEnd"/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51% do 60% punktów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61% do 70% punktów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71% do 80% punktów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81% do 90% punktów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 xml:space="preserve">WF1P_W07 –WF1P_W23; WF1P_U21; WF1P_K01. </w:t>
            </w:r>
          </w:p>
          <w:p w:rsidR="00233EBE" w:rsidRPr="0015761A" w:rsidRDefault="00233EBE" w:rsidP="0002687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Obecność na co najmniej 18 godzinach konwersatorium oraz</w:t>
            </w:r>
          </w:p>
          <w:p w:rsidR="00233EBE" w:rsidRPr="00233EBE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color w:val="auto"/>
                <w:sz w:val="20"/>
                <w:szCs w:val="20"/>
              </w:rPr>
              <w:t>zaliczenie kolokwium w formie pisemnego sprawdzianu weryfikującego uzyskane przez studenta efekty i osiągnięcie rezultatu na poziomie od 91 do 100% punktów</w:t>
            </w:r>
          </w:p>
        </w:tc>
      </w:tr>
    </w:tbl>
    <w:p w:rsidR="00233EBE" w:rsidRPr="0015761A" w:rsidRDefault="00233EBE" w:rsidP="00233EBE">
      <w:pPr>
        <w:rPr>
          <w:rFonts w:ascii="Arial" w:hAnsi="Arial" w:cs="Arial"/>
          <w:color w:val="auto"/>
          <w:sz w:val="20"/>
          <w:szCs w:val="20"/>
        </w:rPr>
      </w:pPr>
    </w:p>
    <w:p w:rsidR="00233EBE" w:rsidRPr="0015761A" w:rsidRDefault="00233EBE" w:rsidP="00233EBE">
      <w:pPr>
        <w:rPr>
          <w:rFonts w:ascii="Arial" w:hAnsi="Arial" w:cs="Arial"/>
          <w:color w:val="auto"/>
          <w:sz w:val="20"/>
          <w:szCs w:val="20"/>
        </w:rPr>
      </w:pPr>
    </w:p>
    <w:p w:rsidR="00233EBE" w:rsidRDefault="00233EBE" w:rsidP="00233EBE">
      <w:pPr>
        <w:rPr>
          <w:rFonts w:ascii="Arial" w:hAnsi="Arial" w:cs="Arial"/>
          <w:color w:val="auto"/>
          <w:sz w:val="20"/>
          <w:szCs w:val="20"/>
        </w:rPr>
      </w:pPr>
    </w:p>
    <w:p w:rsidR="00233EBE" w:rsidRPr="0015761A" w:rsidRDefault="00233EBE" w:rsidP="00233EBE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1276"/>
        <w:gridCol w:w="992"/>
        <w:gridCol w:w="1560"/>
        <w:gridCol w:w="1134"/>
        <w:gridCol w:w="1559"/>
      </w:tblGrid>
      <w:tr w:rsidR="00233EBE" w:rsidRPr="0015761A" w:rsidTr="0002687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4.5 Metody oceny dla każdej formy zajęć</w:t>
            </w:r>
          </w:p>
        </w:tc>
      </w:tr>
      <w:tr w:rsidR="00233EBE" w:rsidRPr="0015761A" w:rsidTr="0002687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ustny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Zadania domowe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Referat Sprawozdania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Dyskusje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Inne</w:t>
            </w:r>
          </w:p>
          <w:p w:rsidR="00233EBE" w:rsidRPr="002D0572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D0572">
              <w:rPr>
                <w:rFonts w:ascii="Arial" w:hAnsi="Arial" w:cs="Arial"/>
                <w:b/>
                <w:color w:val="auto"/>
                <w:sz w:val="18"/>
                <w:szCs w:val="18"/>
              </w:rPr>
              <w:t>Obserwacja</w:t>
            </w:r>
          </w:p>
        </w:tc>
      </w:tr>
      <w:tr w:rsidR="00233EBE" w:rsidRPr="0015761A" w:rsidTr="0002687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X (w. </w:t>
            </w:r>
            <w:proofErr w:type="spellStart"/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kon</w:t>
            </w:r>
            <w:proofErr w:type="spellEnd"/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233EBE" w:rsidRDefault="00233EBE" w:rsidP="00233EBE">
      <w:pPr>
        <w:rPr>
          <w:rFonts w:ascii="Arial" w:hAnsi="Arial" w:cs="Arial"/>
          <w:color w:val="auto"/>
          <w:sz w:val="20"/>
          <w:szCs w:val="20"/>
        </w:rPr>
      </w:pPr>
    </w:p>
    <w:p w:rsidR="00233EBE" w:rsidRPr="0015761A" w:rsidRDefault="00233EBE" w:rsidP="00233EBE">
      <w:pPr>
        <w:rPr>
          <w:rFonts w:ascii="Arial" w:hAnsi="Arial" w:cs="Arial"/>
          <w:color w:val="auto"/>
          <w:sz w:val="20"/>
          <w:szCs w:val="20"/>
        </w:rPr>
      </w:pPr>
    </w:p>
    <w:p w:rsidR="00233EBE" w:rsidRPr="0015761A" w:rsidRDefault="00233EBE" w:rsidP="00233EBE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15761A">
        <w:rPr>
          <w:rFonts w:ascii="Arial" w:hAnsi="Arial" w:cs="Arial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1431"/>
        <w:gridCol w:w="1655"/>
      </w:tblGrid>
      <w:tr w:rsidR="00233EBE" w:rsidRPr="0015761A" w:rsidTr="0002687D">
        <w:trPr>
          <w:cantSplit/>
        </w:trPr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233EBE" w:rsidRPr="0015761A" w:rsidTr="0002687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Studia</w:t>
            </w:r>
          </w:p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Studia</w:t>
            </w:r>
          </w:p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ćwiczeniach, konwersatoriach, laboratoriach... itd.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konsultacjach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egzaminie/kolokwium zaliczeniowym itp.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Inne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Przygotowanie hasła do </w:t>
            </w:r>
            <w:proofErr w:type="spellStart"/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wikipedii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Inne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233EBE" w:rsidRPr="0015761A" w:rsidTr="0002687D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33EBE" w:rsidRPr="0015761A" w:rsidRDefault="00233EBE" w:rsidP="0002687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33EBE" w:rsidRPr="0015761A" w:rsidRDefault="00233EBE" w:rsidP="0002687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15761A">
              <w:rPr>
                <w:rFonts w:ascii="Arial" w:hAnsi="Arial" w:cs="Arial"/>
                <w:i/>
                <w:color w:val="auto"/>
                <w:sz w:val="20"/>
                <w:szCs w:val="20"/>
              </w:rPr>
              <w:t>2</w:t>
            </w:r>
          </w:p>
        </w:tc>
      </w:tr>
    </w:tbl>
    <w:p w:rsidR="00233EBE" w:rsidRPr="0015761A" w:rsidRDefault="00233EBE" w:rsidP="00233EB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20"/>
          <w:szCs w:val="20"/>
        </w:rPr>
      </w:pPr>
    </w:p>
    <w:p w:rsidR="00233EBE" w:rsidRPr="0015761A" w:rsidRDefault="00233EBE" w:rsidP="00233EB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20"/>
          <w:szCs w:val="20"/>
        </w:rPr>
      </w:pPr>
    </w:p>
    <w:p w:rsidR="00233EBE" w:rsidRPr="00D91565" w:rsidRDefault="00233EBE" w:rsidP="00233EB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  <w:r w:rsidRPr="00D91565">
        <w:rPr>
          <w:rFonts w:ascii="Arial" w:hAnsi="Arial" w:cs="Arial"/>
          <w:b/>
          <w:i/>
          <w:sz w:val="20"/>
          <w:szCs w:val="20"/>
        </w:rPr>
        <w:t>Przyjmuję do realizacji</w:t>
      </w:r>
      <w:r w:rsidRPr="00D91565">
        <w:rPr>
          <w:rFonts w:ascii="Arial" w:hAnsi="Arial" w:cs="Arial"/>
          <w:i/>
          <w:sz w:val="20"/>
          <w:szCs w:val="20"/>
        </w:rPr>
        <w:t xml:space="preserve">    (data i podpisy osób prowadzących przedmiot w danym roku akademickim)</w:t>
      </w:r>
    </w:p>
    <w:p w:rsidR="00233EBE" w:rsidRPr="00D91565" w:rsidRDefault="00233EBE" w:rsidP="00233EB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</w:p>
    <w:p w:rsidR="00C810C8" w:rsidRPr="00233EBE" w:rsidRDefault="00233EBE" w:rsidP="00233EB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  <w:lang w:val="pl-PL"/>
        </w:rPr>
      </w:pPr>
      <w:r w:rsidRPr="00D91565">
        <w:rPr>
          <w:rFonts w:ascii="Arial" w:hAnsi="Arial" w:cs="Arial"/>
          <w:i/>
          <w:sz w:val="20"/>
          <w:szCs w:val="20"/>
        </w:rPr>
        <w:tab/>
      </w:r>
      <w:r w:rsidRPr="00D91565">
        <w:rPr>
          <w:rFonts w:ascii="Arial" w:hAnsi="Arial" w:cs="Arial"/>
          <w:i/>
          <w:sz w:val="20"/>
          <w:szCs w:val="20"/>
        </w:rPr>
        <w:tab/>
      </w:r>
      <w:r w:rsidRPr="00D91565">
        <w:rPr>
          <w:rFonts w:ascii="Arial" w:hAnsi="Arial" w:cs="Arial"/>
          <w:i/>
          <w:sz w:val="20"/>
          <w:szCs w:val="20"/>
        </w:rPr>
        <w:tab/>
      </w:r>
      <w:r w:rsidRPr="00D91565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......................................................................................................</w:t>
      </w:r>
      <w:r>
        <w:rPr>
          <w:rFonts w:ascii="Arial" w:hAnsi="Arial" w:cs="Arial"/>
          <w:i/>
          <w:sz w:val="20"/>
          <w:szCs w:val="20"/>
        </w:rPr>
        <w:t>...............................</w:t>
      </w:r>
    </w:p>
    <w:sectPr w:rsidR="00C810C8" w:rsidRPr="00233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6181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41E07CD9"/>
    <w:multiLevelType w:val="multilevel"/>
    <w:tmpl w:val="E5C432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>
    <w:nsid w:val="68B93F69"/>
    <w:multiLevelType w:val="multilevel"/>
    <w:tmpl w:val="2B8AD63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BE"/>
    <w:rsid w:val="00233EBE"/>
    <w:rsid w:val="00515CD6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EBE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233EB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233EBE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EBE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233EB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233EBE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1416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2016-10-25T13:14:00Z</cp:lastPrinted>
  <dcterms:created xsi:type="dcterms:W3CDTF">2016-10-25T13:06:00Z</dcterms:created>
  <dcterms:modified xsi:type="dcterms:W3CDTF">2016-10-25T13:29:00Z</dcterms:modified>
</cp:coreProperties>
</file>