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BFD" w:rsidRDefault="00D24BFD" w:rsidP="00D24BFD">
      <w:pPr>
        <w:jc w:val="center"/>
        <w:rPr>
          <w:rFonts w:ascii="Arial" w:hAnsi="Arial" w:cs="Arial"/>
          <w:b/>
          <w:color w:val="auto"/>
        </w:rPr>
      </w:pPr>
      <w:bookmarkStart w:id="0" w:name="_GoBack"/>
      <w:bookmarkEnd w:id="0"/>
      <w:r>
        <w:rPr>
          <w:rFonts w:ascii="Arial" w:hAnsi="Arial" w:cs="Arial"/>
          <w:b/>
          <w:color w:val="auto"/>
        </w:rPr>
        <w:t>KARTA PRZEDMIOTU</w:t>
      </w:r>
    </w:p>
    <w:p w:rsidR="00D24BFD" w:rsidRDefault="00D24BFD" w:rsidP="00D24BFD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2015/2016</w:t>
      </w:r>
    </w:p>
    <w:p w:rsidR="00D24BFD" w:rsidRDefault="00D24BFD" w:rsidP="00D24BFD">
      <w:pPr>
        <w:jc w:val="center"/>
        <w:rPr>
          <w:rFonts w:ascii="Arial" w:hAnsi="Arial" w:cs="Arial"/>
          <w:b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1263"/>
        <w:gridCol w:w="5861"/>
      </w:tblGrid>
      <w:tr w:rsidR="00D24BFD" w:rsidTr="008F3C02"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Kod przedmiotu</w:t>
            </w:r>
          </w:p>
        </w:tc>
        <w:tc>
          <w:tcPr>
            <w:tcW w:w="7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16.1-7WF-A4</w:t>
            </w:r>
            <w:r w:rsidRPr="001E6BAA">
              <w:rPr>
                <w:rFonts w:ascii="Arial" w:hAnsi="Arial" w:cs="Arial"/>
                <w:i/>
                <w:color w:val="auto"/>
                <w:sz w:val="20"/>
                <w:szCs w:val="18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18"/>
              </w:rPr>
              <w:t>P</w:t>
            </w:r>
          </w:p>
        </w:tc>
      </w:tr>
      <w:tr w:rsidR="00D24BFD" w:rsidTr="008F3C02">
        <w:trPr>
          <w:cantSplit/>
        </w:trPr>
        <w:tc>
          <w:tcPr>
            <w:tcW w:w="2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2"/>
                <w:szCs w:val="18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18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18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polskim</w:t>
            </w:r>
          </w:p>
        </w:tc>
        <w:tc>
          <w:tcPr>
            <w:tcW w:w="6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  <w:t>Przedsiębiorczość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  <w:lang w:val="pl"/>
              </w:rPr>
            </w:pPr>
            <w:r>
              <w:rPr>
                <w:rFonts w:ascii="Arial" w:hAnsi="Arial" w:cs="Arial"/>
                <w:b/>
                <w:i/>
                <w:color w:val="auto"/>
                <w:sz w:val="18"/>
                <w:szCs w:val="18"/>
                <w:lang w:val="pl"/>
              </w:rPr>
              <w:t>Enterprise</w:t>
            </w:r>
          </w:p>
        </w:tc>
      </w:tr>
      <w:tr w:rsidR="00D24BFD" w:rsidTr="008F3C02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18"/>
                <w:szCs w:val="18"/>
                <w:lang w:val="pl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18"/>
              </w:rPr>
            </w:pPr>
            <w:r>
              <w:rPr>
                <w:rFonts w:ascii="Arial" w:hAnsi="Arial" w:cs="Arial"/>
                <w:color w:val="auto"/>
                <w:sz w:val="20"/>
                <w:szCs w:val="18"/>
              </w:rPr>
              <w:t>angielskim</w:t>
            </w:r>
          </w:p>
        </w:tc>
        <w:tc>
          <w:tcPr>
            <w:tcW w:w="6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</w:tbl>
    <w:p w:rsidR="00D24BFD" w:rsidRDefault="00D24BFD" w:rsidP="00D24BFD">
      <w:pPr>
        <w:rPr>
          <w:rFonts w:ascii="Arial" w:hAnsi="Arial" w:cs="Arial"/>
          <w:b/>
          <w:color w:val="auto"/>
        </w:rPr>
      </w:pPr>
    </w:p>
    <w:p w:rsidR="00D24BFD" w:rsidRDefault="00D24BFD" w:rsidP="00D24BFD">
      <w:pPr>
        <w:numPr>
          <w:ilvl w:val="1"/>
          <w:numId w:val="6"/>
        </w:numPr>
        <w:ind w:left="42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48"/>
        <w:gridCol w:w="4840"/>
      </w:tblGrid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Wychowanie Fizyczne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934" w:type="dxa"/>
          </w:tcPr>
          <w:p w:rsidR="00D24BFD" w:rsidRDefault="00D24BFD" w:rsidP="00D24BFD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studia stacjonarne 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934" w:type="dxa"/>
          </w:tcPr>
          <w:p w:rsidR="00D24BFD" w:rsidRDefault="00D24BFD" w:rsidP="008F3C02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studia pierwszego stopnia licencjackie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praktyczny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nauczycielska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WO, Instytut Fizjoterapii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zdr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. Dorota Rębak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 xml:space="preserve">Dr n. 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zdr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. Dorota Rębak</w:t>
            </w:r>
          </w:p>
        </w:tc>
      </w:tr>
      <w:tr w:rsidR="00D24BFD" w:rsidTr="008F3C02">
        <w:tc>
          <w:tcPr>
            <w:tcW w:w="4530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4934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dorotar@ujk.edu.pl</w:t>
            </w:r>
          </w:p>
        </w:tc>
      </w:tr>
    </w:tbl>
    <w:p w:rsidR="00D24BFD" w:rsidRDefault="00D24BFD" w:rsidP="00D24BFD">
      <w:pPr>
        <w:rPr>
          <w:rFonts w:ascii="Arial" w:hAnsi="Arial" w:cs="Arial"/>
          <w:b/>
          <w:color w:val="auto"/>
          <w:sz w:val="20"/>
          <w:szCs w:val="20"/>
        </w:rPr>
      </w:pPr>
    </w:p>
    <w:p w:rsidR="00D24BFD" w:rsidRDefault="00D24BFD" w:rsidP="00D24BFD">
      <w:pPr>
        <w:numPr>
          <w:ilvl w:val="1"/>
          <w:numId w:val="6"/>
        </w:numPr>
        <w:ind w:left="42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45"/>
        <w:gridCol w:w="5843"/>
      </w:tblGrid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 - ogólnouczelniany</w:t>
            </w:r>
          </w:p>
        </w:tc>
      </w:tr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obowiązkowy</w:t>
            </w:r>
          </w:p>
        </w:tc>
      </w:tr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polski</w:t>
            </w:r>
          </w:p>
        </w:tc>
      </w:tr>
      <w:tr w:rsidR="00D24BFD" w:rsidTr="008F3C02"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2.4. Semestry, na których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realizowany jest przedmiot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II</w:t>
            </w:r>
          </w:p>
        </w:tc>
      </w:tr>
      <w:tr w:rsidR="00D24BFD" w:rsidTr="008F3C02">
        <w:trPr>
          <w:trHeight w:val="332"/>
        </w:trPr>
        <w:tc>
          <w:tcPr>
            <w:tcW w:w="3498" w:type="dxa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5966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brak</w:t>
            </w:r>
          </w:p>
        </w:tc>
      </w:tr>
    </w:tbl>
    <w:p w:rsidR="00D24BFD" w:rsidRPr="00C83664" w:rsidRDefault="00D24BFD" w:rsidP="00D24BFD">
      <w:pPr>
        <w:rPr>
          <w:rFonts w:ascii="Arial" w:hAnsi="Arial" w:cs="Arial"/>
          <w:b/>
          <w:color w:val="auto"/>
          <w:sz w:val="10"/>
          <w:szCs w:val="10"/>
        </w:rPr>
      </w:pPr>
    </w:p>
    <w:p w:rsidR="00D24BFD" w:rsidRDefault="00D24BFD" w:rsidP="00D24BFD">
      <w:pPr>
        <w:numPr>
          <w:ilvl w:val="0"/>
          <w:numId w:val="3"/>
        </w:numPr>
        <w:ind w:left="426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237"/>
      </w:tblGrid>
      <w:tr w:rsidR="00D24BFD" w:rsidTr="008F3C02">
        <w:tc>
          <w:tcPr>
            <w:tcW w:w="3227" w:type="dxa"/>
            <w:gridSpan w:val="2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237" w:type="dxa"/>
          </w:tcPr>
          <w:p w:rsidR="00D24BFD" w:rsidRDefault="00D24BFD" w:rsidP="008F3C02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tbl>
            <w:tblPr>
              <w:tblW w:w="60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66"/>
              <w:gridCol w:w="964"/>
              <w:gridCol w:w="1101"/>
              <w:gridCol w:w="1234"/>
              <w:gridCol w:w="1519"/>
            </w:tblGrid>
            <w:tr w:rsidR="00D24BFD" w:rsidTr="008F3C02">
              <w:trPr>
                <w:trHeight w:val="648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color w:val="auto"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D24BFD" w:rsidTr="008F3C02">
              <w:trPr>
                <w:trHeight w:val="489"/>
              </w:trPr>
              <w:tc>
                <w:tcPr>
                  <w:tcW w:w="12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both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 - wykładowa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wykłady</w:t>
                  </w:r>
                </w:p>
              </w:tc>
              <w:tc>
                <w:tcPr>
                  <w:tcW w:w="11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Liczba osób danego kierunku </w:t>
                  </w:r>
                </w:p>
              </w:tc>
              <w:tc>
                <w:tcPr>
                  <w:tcW w:w="12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15h – kontaktowe</w:t>
                  </w:r>
                </w:p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10h – kontaktowe</w:t>
                  </w:r>
                </w:p>
                <w:p w:rsidR="00D24BFD" w:rsidRDefault="00D24BFD" w:rsidP="008F3C02">
                  <w:pPr>
                    <w:jc w:val="center"/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 xml:space="preserve">5h –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auto"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D24BFD" w:rsidRDefault="00D24BFD" w:rsidP="008F3C02">
            <w:pPr>
              <w:pStyle w:val="Bodytext31"/>
              <w:shd w:val="clear" w:color="auto" w:fill="auto"/>
              <w:tabs>
                <w:tab w:val="left" w:pos="0"/>
              </w:tabs>
              <w:spacing w:before="0" w:line="240" w:lineRule="auto"/>
              <w:ind w:right="40" w:hanging="34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</w:p>
          <w:p w:rsidR="00D24BFD" w:rsidRDefault="00D24BFD" w:rsidP="008F3C02">
            <w:pPr>
              <w:tabs>
                <w:tab w:val="left" w:pos="0"/>
              </w:tabs>
              <w:rPr>
                <w:rFonts w:ascii="Arial" w:hAnsi="Arial" w:cs="Arial"/>
                <w:b/>
                <w:color w:val="auto"/>
                <w:sz w:val="2"/>
                <w:szCs w:val="2"/>
              </w:rPr>
            </w:pPr>
          </w:p>
        </w:tc>
      </w:tr>
      <w:tr w:rsidR="00D24BFD" w:rsidTr="008F3C02">
        <w:tc>
          <w:tcPr>
            <w:tcW w:w="3227" w:type="dxa"/>
            <w:gridSpan w:val="2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237" w:type="dxa"/>
          </w:tcPr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zaj</w:t>
            </w:r>
            <w:r>
              <w:rPr>
                <w:rStyle w:val="Bodytext3915"/>
                <w:rFonts w:ascii="Arial" w:hAnsi="Arial" w:cs="Arial"/>
                <w:i/>
                <w:sz w:val="18"/>
                <w:szCs w:val="16"/>
              </w:rPr>
              <w:t>ę</w:t>
            </w:r>
            <w:r>
              <w:rPr>
                <w:rFonts w:ascii="Arial" w:hAnsi="Arial" w:cs="Arial"/>
                <w:i/>
                <w:sz w:val="18"/>
                <w:szCs w:val="16"/>
              </w:rPr>
              <w:t>cia tradycyjne w pomieszczeniu dydaktycznym UJK</w:t>
            </w:r>
          </w:p>
        </w:tc>
      </w:tr>
      <w:tr w:rsidR="00D24BFD" w:rsidTr="008F3C02">
        <w:tc>
          <w:tcPr>
            <w:tcW w:w="3227" w:type="dxa"/>
            <w:gridSpan w:val="2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237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</w:rPr>
              <w:t>Zaliczenie z oceną</w:t>
            </w:r>
          </w:p>
        </w:tc>
      </w:tr>
      <w:tr w:rsidR="00D24BFD" w:rsidTr="008F3C02">
        <w:tc>
          <w:tcPr>
            <w:tcW w:w="3227" w:type="dxa"/>
            <w:gridSpan w:val="2"/>
          </w:tcPr>
          <w:p w:rsidR="00D24BFD" w:rsidRDefault="00D24BFD" w:rsidP="008F3C02">
            <w:pPr>
              <w:ind w:left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237" w:type="dxa"/>
          </w:tcPr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dyskusja wielokrotna (grupowa) (DG), 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uczenie aktywizujące – analiza przypadków (AP), 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metoda projektów (MP),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objaśnienie (OB).</w:t>
            </w:r>
          </w:p>
        </w:tc>
      </w:tr>
      <w:tr w:rsidR="00D24BFD" w:rsidTr="008F3C02">
        <w:trPr>
          <w:cantSplit/>
        </w:trPr>
        <w:tc>
          <w:tcPr>
            <w:tcW w:w="1526" w:type="dxa"/>
            <w:vMerge w:val="restart"/>
          </w:tcPr>
          <w:p w:rsidR="00D24BFD" w:rsidRDefault="00D24BFD" w:rsidP="00D24BFD">
            <w:pPr>
              <w:numPr>
                <w:ilvl w:val="1"/>
                <w:numId w:val="4"/>
              </w:numPr>
              <w:ind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01" w:type="dxa"/>
          </w:tcPr>
          <w:p w:rsidR="00D24BFD" w:rsidRDefault="00D24BFD" w:rsidP="008F3C02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D24BFD" w:rsidRDefault="00D24BFD" w:rsidP="008F3C02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237" w:type="dxa"/>
          </w:tcPr>
          <w:p w:rsidR="00D24BFD" w:rsidRDefault="00D24BFD" w:rsidP="00D24BFD">
            <w:pPr>
              <w:pStyle w:val="Bodytext3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Cichańska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 xml:space="preserve"> B.A., Egzamin zawodowy : podstawy przedsiębiorczości : teoria i testy. Wydawnictwo Szkolne PWN Warszawa ; Łódź: 2008</w:t>
            </w:r>
          </w:p>
          <w:p w:rsidR="00D24BFD" w:rsidRDefault="00D24BFD" w:rsidP="00D24BFD">
            <w:pPr>
              <w:pStyle w:val="Bodytext3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Sobiecki R. ,(red.): Podstawy przedsiębiorczości. Poradnik praktyczny dla ucznia. </w:t>
            </w: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Difin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>, Warszawa 2004</w:t>
            </w:r>
          </w:p>
          <w:p w:rsidR="00D24BFD" w:rsidRDefault="00D24BFD" w:rsidP="00D24BFD">
            <w:pPr>
              <w:pStyle w:val="Bodytext31"/>
              <w:numPr>
                <w:ilvl w:val="0"/>
                <w:numId w:val="1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Kodeks Pracy</w:t>
            </w:r>
          </w:p>
        </w:tc>
      </w:tr>
      <w:tr w:rsidR="00D24BFD" w:rsidTr="008F3C02">
        <w:trPr>
          <w:cantSplit/>
        </w:trPr>
        <w:tc>
          <w:tcPr>
            <w:tcW w:w="1526" w:type="dxa"/>
            <w:vMerge/>
            <w:vAlign w:val="center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</w:tcPr>
          <w:p w:rsidR="00D24BFD" w:rsidRDefault="00D24BFD" w:rsidP="008F3C02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237" w:type="dxa"/>
          </w:tcPr>
          <w:p w:rsidR="00D24BFD" w:rsidRDefault="00D24BFD" w:rsidP="00D24BFD">
            <w:pPr>
              <w:pStyle w:val="Bodytext3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 xml:space="preserve">Skowronek-Mielczarek A., Małe i średnie przedsiębiorstwa. Źródła finansowania, Wydawnictwo </w:t>
            </w: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C.H.Beck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>, Warszawa 2005 lub 2007</w:t>
            </w:r>
          </w:p>
          <w:p w:rsidR="00D24BFD" w:rsidRDefault="00D24BFD" w:rsidP="00D24BFD">
            <w:pPr>
              <w:pStyle w:val="Bodytext31"/>
              <w:numPr>
                <w:ilvl w:val="0"/>
                <w:numId w:val="2"/>
              </w:numPr>
              <w:shd w:val="clear" w:color="auto" w:fill="auto"/>
              <w:spacing w:before="0" w:line="240" w:lineRule="auto"/>
              <w:ind w:left="317" w:hanging="283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proofErr w:type="spellStart"/>
            <w:r>
              <w:rPr>
                <w:rFonts w:ascii="Arial" w:hAnsi="Arial" w:cs="Arial"/>
                <w:i/>
                <w:sz w:val="18"/>
                <w:szCs w:val="16"/>
              </w:rPr>
              <w:t>Strużycki</w:t>
            </w:r>
            <w:proofErr w:type="spellEnd"/>
            <w:r>
              <w:rPr>
                <w:rFonts w:ascii="Arial" w:hAnsi="Arial" w:cs="Arial"/>
                <w:i/>
                <w:sz w:val="18"/>
                <w:szCs w:val="16"/>
              </w:rPr>
              <w:t xml:space="preserve"> M., (red.): Małe i średnie przedsiębiorstwa w gospodarce  regionu, PWE, Warszawa 2004</w:t>
            </w:r>
          </w:p>
        </w:tc>
      </w:tr>
    </w:tbl>
    <w:p w:rsidR="00D24BFD" w:rsidRPr="00C83664" w:rsidRDefault="00D24BFD" w:rsidP="00D24BFD">
      <w:pPr>
        <w:rPr>
          <w:rFonts w:ascii="Arial" w:hAnsi="Arial" w:cs="Arial"/>
          <w:b/>
          <w:color w:val="auto"/>
          <w:sz w:val="10"/>
          <w:szCs w:val="10"/>
        </w:rPr>
      </w:pPr>
    </w:p>
    <w:p w:rsidR="00D24BFD" w:rsidRDefault="00D24BFD" w:rsidP="00D24BFD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D24BFD" w:rsidTr="008F3C02">
        <w:trPr>
          <w:trHeight w:val="889"/>
        </w:trPr>
        <w:tc>
          <w:tcPr>
            <w:tcW w:w="9498" w:type="dxa"/>
            <w:shd w:val="clear" w:color="auto" w:fill="FFFFFF"/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C-1-WC (wiedza) – zapoznanie studentów z podstawowymi pojęciami związanymi z przedsiębiorstwem i przedsiębiorczością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C-2-UC (umiejętności) – kształtowanie umiejętności procesu zakładania i prowadzenia przedsiębiorstwa</w:t>
            </w:r>
          </w:p>
          <w:p w:rsidR="00D24BFD" w:rsidRDefault="00D24BFD" w:rsidP="008F3C02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8"/>
                <w:szCs w:val="16"/>
              </w:rPr>
              <w:t>C-3-KC (kompetencje społeczne) – kształtowanie postawy gotowości do aktualizowania wiedzy w zakresie prowadzonej struktury organizacyjno-prawnej</w:t>
            </w:r>
          </w:p>
        </w:tc>
      </w:tr>
      <w:tr w:rsidR="00D24BFD" w:rsidTr="008F3C02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Treści programowe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523"/>
              <w:gridCol w:w="6078"/>
              <w:gridCol w:w="1216"/>
              <w:gridCol w:w="1485"/>
            </w:tblGrid>
            <w:tr w:rsidR="00D24BFD" w:rsidTr="008F3C02">
              <w:trPr>
                <w:cantSplit/>
                <w:trHeight w:val="288"/>
              </w:trPr>
              <w:tc>
                <w:tcPr>
                  <w:tcW w:w="52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Lp.</w:t>
                  </w:r>
                </w:p>
              </w:tc>
              <w:tc>
                <w:tcPr>
                  <w:tcW w:w="607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Tematy wykładów</w:t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t>ie aktoweki</w:t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  <w:r>
                    <w:rPr>
                      <w:rStyle w:val="Bodytext39"/>
                      <w:rFonts w:ascii="Arial" w:hAnsi="Arial" w:cs="Arial"/>
                      <w:i/>
                      <w:vanish/>
                      <w:color w:val="auto"/>
                      <w:sz w:val="18"/>
                      <w:szCs w:val="16"/>
                    </w:rPr>
                    <w:pgNum/>
                  </w:r>
                </w:p>
              </w:tc>
              <w:tc>
                <w:tcPr>
                  <w:tcW w:w="270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Liczba godzin</w:t>
                  </w:r>
                </w:p>
              </w:tc>
            </w:tr>
            <w:tr w:rsidR="00D24BFD" w:rsidTr="008F3C02">
              <w:trPr>
                <w:cantSplit/>
                <w:trHeight w:val="333"/>
              </w:trPr>
              <w:tc>
                <w:tcPr>
                  <w:tcW w:w="52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</w:p>
              </w:tc>
              <w:tc>
                <w:tcPr>
                  <w:tcW w:w="607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stacjonarne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niestacjonarne*</w:t>
                  </w:r>
                </w:p>
              </w:tc>
            </w:tr>
            <w:tr w:rsidR="00D24BFD" w:rsidTr="008F3C02">
              <w:trPr>
                <w:trHeight w:val="415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W1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sz w:val="18"/>
                      <w:szCs w:val="21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Podstawowe pojęcia: przedsiębiorca, przedsiębiorstwo, człowiek przedsiębiorczy, przedsiębiorczość.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404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W2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Zakładanie przedsiębiorstw. Formy organizacyjno-prawne przedsiębiorstw i ich charakterystyka.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13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W3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Prawa i obowiązki pracownika oraz pracodawcy.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02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W4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Obowiązki pracodawcy z tytułu zatrudnienia pracownika.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02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W5</w:t>
                  </w: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pStyle w:val="Bodytext31"/>
                    <w:shd w:val="clear" w:color="auto" w:fill="auto"/>
                    <w:spacing w:before="0" w:line="240" w:lineRule="auto"/>
                    <w:ind w:firstLine="0"/>
                    <w:jc w:val="left"/>
                    <w:rPr>
                      <w:rFonts w:ascii="Arial" w:hAnsi="Arial" w:cs="Arial"/>
                      <w:i/>
                      <w:sz w:val="18"/>
                      <w:szCs w:val="16"/>
                    </w:rPr>
                  </w:pPr>
                  <w:r>
                    <w:rPr>
                      <w:rFonts w:ascii="Arial" w:hAnsi="Arial" w:cs="Arial"/>
                      <w:i/>
                      <w:sz w:val="18"/>
                      <w:szCs w:val="16"/>
                    </w:rPr>
                    <w:t>Ubezpieczenia społeczne i gospodarcze.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3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2</w:t>
                  </w:r>
                </w:p>
              </w:tc>
            </w:tr>
            <w:tr w:rsidR="00D24BFD" w:rsidTr="008F3C02">
              <w:trPr>
                <w:trHeight w:val="213"/>
              </w:trPr>
              <w:tc>
                <w:tcPr>
                  <w:tcW w:w="5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</w:pPr>
                </w:p>
              </w:tc>
              <w:tc>
                <w:tcPr>
                  <w:tcW w:w="60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Razem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15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24BFD" w:rsidRDefault="00D24BFD" w:rsidP="008F3C02">
                  <w:pPr>
                    <w:jc w:val="center"/>
                    <w:rPr>
                      <w:rStyle w:val="Bodytext39"/>
                      <w:rFonts w:ascii="Arial" w:hAnsi="Arial" w:cs="Arial"/>
                      <w:b/>
                      <w:i/>
                      <w:color w:val="auto"/>
                      <w:sz w:val="18"/>
                      <w:szCs w:val="16"/>
                    </w:rPr>
                  </w:pPr>
                  <w:r>
                    <w:rPr>
                      <w:rStyle w:val="Bodytext39"/>
                      <w:rFonts w:ascii="Arial" w:hAnsi="Arial" w:cs="Arial"/>
                      <w:i/>
                      <w:color w:val="auto"/>
                      <w:sz w:val="18"/>
                      <w:szCs w:val="16"/>
                    </w:rPr>
                    <w:t>10</w:t>
                  </w:r>
                </w:p>
              </w:tc>
            </w:tr>
          </w:tbl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D24BFD" w:rsidTr="008F3C02">
        <w:trPr>
          <w:cantSplit/>
          <w:trHeight w:val="522"/>
        </w:trPr>
        <w:tc>
          <w:tcPr>
            <w:tcW w:w="9498" w:type="dxa"/>
            <w:vAlign w:val="center"/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232"/>
        <w:gridCol w:w="1276"/>
        <w:gridCol w:w="1276"/>
        <w:gridCol w:w="992"/>
      </w:tblGrid>
      <w:tr w:rsidR="00D24BFD" w:rsidTr="008F3C02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24BFD" w:rsidRDefault="00D24BFD" w:rsidP="008F3C02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obszaru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Zna podstawowe prawa i obowiązki pracownika oraz pracodawcy 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_W27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M1_W08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podstawy funkcjonowania przedsiębiorstw w tym zasady indywidualnej przedsiębiorczości w zakresie prowadzonej praktyki zawodowej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_W26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M1_W12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Proponuje rozwiązania problemów prawno-organizacyjnych przedsiębiorców w zakresie prowadzonej praktyki zawodowej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_U05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M1_U04</w:t>
            </w:r>
          </w:p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M1_U05</w:t>
            </w:r>
          </w:p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M1_U07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Opracowuje i proponuje praktyczne wskazówki przydatne w działalności przedsiębiorstwa pozwalające podejmować prawidłowe decyzje;</w:t>
            </w:r>
          </w:p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oceniać racjonalność przyjętych rozwiązań w zakresie prowadzenia praktyki zawodowej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_U21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M1_U06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M1_U09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postawę aktywnego uzupełniania wiedzy i umiejętności z zakresu prowadzonej działalności gospodarczej, a także weryfikuje własne umiejętności w tym zakresie biorąc pod uwagę zmieniające się uwarunkowania społeczne i ekonomiczne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_K01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M1_K01</w:t>
            </w:r>
          </w:p>
        </w:tc>
      </w:tr>
      <w:tr w:rsidR="00D24BFD" w:rsidTr="007B7CD1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Wykazuje postawę dążącą do poprawy pozycji konkurencyjnej na rynku współpracując z otoczeniem i realizując ustalone cele i misje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D24BFD" w:rsidRDefault="007B7CD1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B7CD1">
              <w:rPr>
                <w:rFonts w:ascii="Arial" w:hAnsi="Arial" w:cs="Arial"/>
                <w:color w:val="auto"/>
                <w:sz w:val="20"/>
                <w:szCs w:val="20"/>
              </w:rPr>
              <w:t>WF1P</w:t>
            </w:r>
            <w:r w:rsidR="00D24BFD">
              <w:rPr>
                <w:rFonts w:ascii="Arial" w:hAnsi="Arial" w:cs="Arial"/>
                <w:color w:val="auto"/>
                <w:sz w:val="20"/>
                <w:szCs w:val="20"/>
              </w:rPr>
              <w:t>_K03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M1_K04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D24BFD" w:rsidRDefault="00D24BFD" w:rsidP="00D24BFD">
      <w:pPr>
        <w:jc w:val="both"/>
        <w:rPr>
          <w:rFonts w:ascii="Arial" w:hAnsi="Arial" w:cs="Arial"/>
          <w:i/>
          <w:color w:val="auto"/>
          <w:sz w:val="16"/>
          <w:szCs w:val="16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984"/>
        <w:gridCol w:w="1984"/>
        <w:gridCol w:w="1984"/>
        <w:gridCol w:w="1563"/>
      </w:tblGrid>
      <w:tr w:rsidR="00D24BFD" w:rsidTr="008F3C02">
        <w:trPr>
          <w:trHeight w:val="412"/>
        </w:trPr>
        <w:tc>
          <w:tcPr>
            <w:tcW w:w="9498" w:type="dxa"/>
            <w:gridSpan w:val="5"/>
          </w:tcPr>
          <w:p w:rsidR="00D24BFD" w:rsidRDefault="00D24BFD" w:rsidP="00D24BFD">
            <w:pPr>
              <w:numPr>
                <w:ilvl w:val="1"/>
                <w:numId w:val="5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  <w:p w:rsidR="00D24BFD" w:rsidRDefault="00D24BFD" w:rsidP="008F3C02">
            <w:pPr>
              <w:ind w:left="720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  <w:tr w:rsidR="00D24BFD" w:rsidTr="008F3C02">
        <w:trPr>
          <w:trHeight w:val="261"/>
        </w:trPr>
        <w:tc>
          <w:tcPr>
            <w:tcW w:w="1983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98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98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563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D24BFD" w:rsidTr="007B7CD1">
        <w:trPr>
          <w:trHeight w:val="274"/>
        </w:trPr>
        <w:tc>
          <w:tcPr>
            <w:tcW w:w="1983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Opanowanie treści programowych na poziomie podstawowym, odpowiedzi chaotyczne, konieczne pytania naprowadzające</w:t>
            </w:r>
          </w:p>
        </w:tc>
        <w:tc>
          <w:tcPr>
            <w:tcW w:w="1984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Opanowanie treści programowych na poziomie podstawowym, odpowiedzi usystematyzowane, wymaga pomocy nauczyciela</w:t>
            </w:r>
          </w:p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Opanowanie treści programowych na poziomie podstawowym, odpowiedzi usystematyzowane, samodzielne. Rozwiązywanie problemów w sytuacjach typowych.</w:t>
            </w:r>
          </w:p>
        </w:tc>
        <w:tc>
          <w:tcPr>
            <w:tcW w:w="1984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Zakres prezentowanej wiedzy wykracza poza poziom podstawowy w oparciu o podane piśmiennictwo uzupełniające. Rozwiązywanie problemów w sytuacjach nowych i złożonych.</w:t>
            </w:r>
          </w:p>
        </w:tc>
        <w:tc>
          <w:tcPr>
            <w:tcW w:w="1563" w:type="dxa"/>
          </w:tcPr>
          <w:p w:rsidR="00D24BFD" w:rsidRDefault="00D24BFD" w:rsidP="008F3C0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Zakres prezentowanej wiedzy wykracza poza poziom podstawowy w oparciu o samodzielnie zdobyte naukowe źródła informacji</w:t>
            </w:r>
          </w:p>
        </w:tc>
      </w:tr>
    </w:tbl>
    <w:p w:rsidR="00D24BFD" w:rsidRDefault="00D24BFD" w:rsidP="00D24BFD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992"/>
        <w:gridCol w:w="1418"/>
        <w:gridCol w:w="1134"/>
        <w:gridCol w:w="1275"/>
        <w:gridCol w:w="1418"/>
        <w:gridCol w:w="1417"/>
        <w:gridCol w:w="851"/>
      </w:tblGrid>
      <w:tr w:rsidR="00D24BFD" w:rsidTr="008F3C02">
        <w:tc>
          <w:tcPr>
            <w:tcW w:w="9498" w:type="dxa"/>
            <w:gridSpan w:val="8"/>
          </w:tcPr>
          <w:p w:rsidR="00D24BFD" w:rsidRDefault="00D24BFD" w:rsidP="00D24BFD">
            <w:pPr>
              <w:numPr>
                <w:ilvl w:val="1"/>
                <w:numId w:val="5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lastRenderedPageBreak/>
              <w:t>Metody oceny dla każdej formy zajęć</w:t>
            </w:r>
          </w:p>
        </w:tc>
      </w:tr>
      <w:tr w:rsidR="00D24BFD" w:rsidTr="008F3C02">
        <w:tc>
          <w:tcPr>
            <w:tcW w:w="993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ustny</w:t>
            </w:r>
          </w:p>
        </w:tc>
        <w:tc>
          <w:tcPr>
            <w:tcW w:w="992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Egzamin pisemny</w:t>
            </w:r>
          </w:p>
        </w:tc>
        <w:tc>
          <w:tcPr>
            <w:tcW w:w="1418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Projekt</w:t>
            </w:r>
          </w:p>
        </w:tc>
        <w:tc>
          <w:tcPr>
            <w:tcW w:w="113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Kolokwium</w:t>
            </w:r>
          </w:p>
        </w:tc>
        <w:tc>
          <w:tcPr>
            <w:tcW w:w="1275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Zadania domowe</w:t>
            </w:r>
          </w:p>
        </w:tc>
        <w:tc>
          <w:tcPr>
            <w:tcW w:w="1418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Referat Sprawozdania</w:t>
            </w:r>
          </w:p>
        </w:tc>
        <w:tc>
          <w:tcPr>
            <w:tcW w:w="1417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Dyskusje</w:t>
            </w:r>
          </w:p>
        </w:tc>
        <w:tc>
          <w:tcPr>
            <w:tcW w:w="851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D24BFD" w:rsidTr="008F3C02">
        <w:tc>
          <w:tcPr>
            <w:tcW w:w="993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134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275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8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  <w:tc>
          <w:tcPr>
            <w:tcW w:w="1417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  <w:r w:rsidR="007B7CD1"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(W)</w:t>
            </w:r>
          </w:p>
        </w:tc>
        <w:tc>
          <w:tcPr>
            <w:tcW w:w="851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</w:p>
        </w:tc>
      </w:tr>
    </w:tbl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p w:rsidR="00D24BFD" w:rsidRDefault="00D24BFD" w:rsidP="00D24BFD">
      <w:pPr>
        <w:rPr>
          <w:rFonts w:ascii="Arial" w:hAnsi="Arial" w:cs="Arial"/>
          <w:color w:val="auto"/>
          <w:sz w:val="16"/>
          <w:szCs w:val="16"/>
        </w:rPr>
      </w:pPr>
    </w:p>
    <w:p w:rsidR="00D24BFD" w:rsidRDefault="00D24BFD" w:rsidP="00D24BFD">
      <w:pPr>
        <w:numPr>
          <w:ilvl w:val="0"/>
          <w:numId w:val="5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p w:rsidR="00D24BFD" w:rsidRDefault="00D24BFD" w:rsidP="00D24BFD">
      <w:pPr>
        <w:ind w:left="720"/>
        <w:rPr>
          <w:rFonts w:ascii="Arial" w:hAnsi="Arial" w:cs="Arial"/>
          <w:b/>
          <w:color w:val="auto"/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2"/>
        <w:gridCol w:w="1434"/>
        <w:gridCol w:w="1346"/>
      </w:tblGrid>
      <w:tr w:rsidR="00D24BFD" w:rsidTr="008F3C02">
        <w:trPr>
          <w:cantSplit/>
        </w:trPr>
        <w:tc>
          <w:tcPr>
            <w:tcW w:w="6622" w:type="dxa"/>
            <w:vMerge w:val="restart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786" w:type="dxa"/>
            <w:gridSpan w:val="2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D24BFD" w:rsidTr="008F3C02">
        <w:trPr>
          <w:cantSplit/>
        </w:trPr>
        <w:tc>
          <w:tcPr>
            <w:tcW w:w="0" w:type="auto"/>
            <w:vMerge/>
            <w:vAlign w:val="center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D24BFD" w:rsidTr="008F3C02">
        <w:tc>
          <w:tcPr>
            <w:tcW w:w="6622" w:type="dxa"/>
            <w:shd w:val="clear" w:color="auto" w:fill="D9D9D9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40" w:type="dxa"/>
            <w:shd w:val="clear" w:color="auto" w:fill="D9D9D9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  <w:shd w:val="clear" w:color="auto" w:fill="D9D9D9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15</w:t>
            </w: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  <w:shd w:val="clear" w:color="auto" w:fill="E0E0E0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40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</w:t>
            </w: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</w:tcPr>
          <w:p w:rsidR="00D24BFD" w:rsidRDefault="00D24BFD" w:rsidP="008F3C02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440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346" w:type="dxa"/>
          </w:tcPr>
          <w:p w:rsidR="00D24BFD" w:rsidRDefault="00D24BFD" w:rsidP="008F3C02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D24BFD" w:rsidTr="008F3C02">
        <w:tc>
          <w:tcPr>
            <w:tcW w:w="6622" w:type="dxa"/>
            <w:shd w:val="clear" w:color="auto" w:fill="E0E0E0"/>
          </w:tcPr>
          <w:p w:rsidR="00D24BFD" w:rsidRDefault="00D24BFD" w:rsidP="008F3C02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40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  <w:tc>
          <w:tcPr>
            <w:tcW w:w="1346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15</w:t>
            </w:r>
          </w:p>
        </w:tc>
      </w:tr>
      <w:tr w:rsidR="00D24BFD" w:rsidTr="008F3C02">
        <w:tc>
          <w:tcPr>
            <w:tcW w:w="6622" w:type="dxa"/>
            <w:shd w:val="clear" w:color="auto" w:fill="E0E0E0"/>
          </w:tcPr>
          <w:p w:rsidR="00D24BFD" w:rsidRDefault="00D24BFD" w:rsidP="008F3C0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0,5</w:t>
            </w:r>
          </w:p>
        </w:tc>
        <w:tc>
          <w:tcPr>
            <w:tcW w:w="1346" w:type="dxa"/>
            <w:shd w:val="clear" w:color="auto" w:fill="E0E0E0"/>
          </w:tcPr>
          <w:p w:rsidR="00D24BFD" w:rsidRDefault="00D24BFD" w:rsidP="008F3C02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0,5</w:t>
            </w:r>
          </w:p>
        </w:tc>
      </w:tr>
    </w:tbl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b/>
          <w:i/>
          <w:sz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</w:t>
      </w:r>
      <w:r>
        <w:rPr>
          <w:rFonts w:ascii="Arial" w:hAnsi="Arial" w:cs="Arial"/>
          <w:noProof/>
          <w:sz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................................................</w:t>
      </w: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24BFD" w:rsidRDefault="00D24BFD" w:rsidP="00D24BFD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color w:val="FF0000"/>
          <w:sz w:val="16"/>
          <w:szCs w:val="16"/>
        </w:rPr>
      </w:pPr>
    </w:p>
    <w:p w:rsidR="00D24BFD" w:rsidRDefault="00D24BFD" w:rsidP="00D24BFD">
      <w:pPr>
        <w:rPr>
          <w:rFonts w:ascii="Arial" w:hAnsi="Arial" w:cs="Arial"/>
          <w:color w:val="FF0000"/>
        </w:rPr>
      </w:pPr>
    </w:p>
    <w:p w:rsidR="00D24BFD" w:rsidRDefault="00D24BFD" w:rsidP="00D24BFD">
      <w:pPr>
        <w:rPr>
          <w:rFonts w:ascii="Arial" w:hAnsi="Arial" w:cs="Arial"/>
          <w:color w:val="FF0000"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  <w:r>
        <w:rPr>
          <w:rFonts w:ascii="Arial" w:hAnsi="Arial" w:cs="Arial"/>
          <w:i/>
          <w:lang w:val="pl-PL"/>
        </w:rPr>
        <w:br/>
      </w:r>
    </w:p>
    <w:p w:rsidR="00D24BFD" w:rsidRDefault="00D24BFD" w:rsidP="00D24BFD">
      <w:pPr>
        <w:pStyle w:val="Bodytext2"/>
        <w:shd w:val="clear" w:color="auto" w:fill="auto"/>
        <w:ind w:left="2380" w:right="60" w:firstLine="0"/>
        <w:rPr>
          <w:rFonts w:ascii="Arial" w:hAnsi="Arial" w:cs="Arial"/>
          <w:i/>
          <w:lang w:val="pl-PL"/>
        </w:rPr>
      </w:pPr>
    </w:p>
    <w:p w:rsidR="00C810C8" w:rsidRDefault="00C810C8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D50"/>
    <w:multiLevelType w:val="hybridMultilevel"/>
    <w:tmpl w:val="E65AD1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366FCF"/>
    <w:multiLevelType w:val="hybridMultilevel"/>
    <w:tmpl w:val="1B9A41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C5A0C1F"/>
    <w:multiLevelType w:val="multilevel"/>
    <w:tmpl w:val="A2C4E3FA"/>
    <w:lvl w:ilvl="0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77C1792"/>
    <w:multiLevelType w:val="multilevel"/>
    <w:tmpl w:val="CE182A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</w:rPr>
    </w:lvl>
  </w:abstractNum>
  <w:abstractNum w:abstractNumId="4">
    <w:nsid w:val="57053347"/>
    <w:multiLevelType w:val="hybridMultilevel"/>
    <w:tmpl w:val="83E2E8E0"/>
    <w:lvl w:ilvl="0" w:tplc="A8F6568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677959"/>
    <w:multiLevelType w:val="hybridMultilevel"/>
    <w:tmpl w:val="1B9A41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BFD"/>
    <w:rsid w:val="00585DA4"/>
    <w:rsid w:val="007B7CD1"/>
    <w:rsid w:val="00C810C8"/>
    <w:rsid w:val="00D24BFD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BF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D24BF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character" w:customStyle="1" w:styleId="Bodytext39">
    <w:name w:val="Body text (3) + 9"/>
    <w:aliases w:val="5 pt26,5 pt,Body text (2) + 10,Bold,5 pt31"/>
    <w:rsid w:val="00D24BFD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rsid w:val="00D24BF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D24BF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4BFD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 text (2)"/>
    <w:basedOn w:val="Normalny"/>
    <w:rsid w:val="00D24BFD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  <w:lang w:val="x-none" w:eastAsia="x-none"/>
    </w:rPr>
  </w:style>
  <w:style w:type="character" w:customStyle="1" w:styleId="Bodytext39">
    <w:name w:val="Body text (3) + 9"/>
    <w:aliases w:val="5 pt26,5 pt,Body text (2) + 10,Bold,5 pt31"/>
    <w:rsid w:val="00D24BFD"/>
    <w:rPr>
      <w:rFonts w:ascii="Times New Roman" w:hAnsi="Times New Roman"/>
      <w:spacing w:val="0"/>
      <w:sz w:val="19"/>
    </w:rPr>
  </w:style>
  <w:style w:type="character" w:customStyle="1" w:styleId="Bodytext3915">
    <w:name w:val="Body text (3) + 915"/>
    <w:aliases w:val="5 pt13"/>
    <w:rsid w:val="00D24BFD"/>
    <w:rPr>
      <w:rFonts w:ascii="Times New Roman" w:hAnsi="Times New Roman"/>
      <w:spacing w:val="0"/>
      <w:sz w:val="19"/>
    </w:rPr>
  </w:style>
  <w:style w:type="paragraph" w:customStyle="1" w:styleId="Bodytext31">
    <w:name w:val="Body text (3)1"/>
    <w:basedOn w:val="Normalny"/>
    <w:rsid w:val="00D24BFD"/>
    <w:pPr>
      <w:shd w:val="clear" w:color="auto" w:fill="FFFFFF"/>
      <w:spacing w:before="120" w:line="293" w:lineRule="exact"/>
      <w:ind w:hanging="420"/>
      <w:jc w:val="both"/>
    </w:pPr>
    <w:rPr>
      <w:rFonts w:ascii="Times New Roman" w:hAnsi="Times New Roman"/>
      <w:color w:val="auto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2</cp:revision>
  <dcterms:created xsi:type="dcterms:W3CDTF">2015-12-07T13:59:00Z</dcterms:created>
  <dcterms:modified xsi:type="dcterms:W3CDTF">2015-12-07T13:59:00Z</dcterms:modified>
</cp:coreProperties>
</file>