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CB" w:rsidRDefault="00C57BCB" w:rsidP="00C57BCB">
      <w:pPr>
        <w:spacing w:before="63"/>
        <w:jc w:val="right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C57BCB" w:rsidRDefault="00C57BCB" w:rsidP="00C57BCB">
      <w:pPr>
        <w:spacing w:before="63"/>
        <w:jc w:val="center"/>
        <w:rPr>
          <w:i/>
          <w:sz w:val="20"/>
        </w:rPr>
      </w:pPr>
    </w:p>
    <w:p w:rsidR="00C57BCB" w:rsidRPr="00C57BCB" w:rsidRDefault="00C57BCB" w:rsidP="00C57BCB">
      <w:pPr>
        <w:spacing w:before="63"/>
        <w:jc w:val="center"/>
        <w:rPr>
          <w:i/>
          <w:sz w:val="20"/>
        </w:rPr>
      </w:pPr>
      <w:r>
        <w:rPr>
          <w:b/>
          <w:sz w:val="24"/>
        </w:rPr>
        <w:t>KARTA PRZEDMIOTU</w:t>
      </w:r>
    </w:p>
    <w:p w:rsidR="00C57BCB" w:rsidRDefault="00C57BCB" w:rsidP="00C57BCB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C57BCB" w:rsidTr="00D60B97">
        <w:trPr>
          <w:trHeight w:val="285"/>
        </w:trPr>
        <w:tc>
          <w:tcPr>
            <w:tcW w:w="195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:rsidR="00C57BCB" w:rsidRPr="00AE5118" w:rsidRDefault="00C57BCB" w:rsidP="00D60B97">
            <w:pPr>
              <w:jc w:val="center"/>
              <w:rPr>
                <w:b/>
                <w:sz w:val="24"/>
                <w:szCs w:val="24"/>
              </w:rPr>
            </w:pPr>
            <w:r w:rsidRPr="00AE5118">
              <w:rPr>
                <w:b/>
                <w:sz w:val="24"/>
                <w:szCs w:val="24"/>
              </w:rPr>
              <w:t>0913.4.POŁ1.B</w:t>
            </w:r>
            <w:r w:rsidR="005751A4">
              <w:rPr>
                <w:b/>
                <w:sz w:val="24"/>
                <w:szCs w:val="24"/>
              </w:rPr>
              <w:t>/C</w:t>
            </w:r>
            <w:r w:rsidRPr="00AE5118">
              <w:rPr>
                <w:b/>
                <w:sz w:val="24"/>
                <w:szCs w:val="24"/>
              </w:rPr>
              <w:t>.A</w:t>
            </w:r>
          </w:p>
        </w:tc>
      </w:tr>
      <w:tr w:rsidR="00C57BCB" w:rsidTr="00D60B97">
        <w:trPr>
          <w:trHeight w:val="282"/>
        </w:trPr>
        <w:tc>
          <w:tcPr>
            <w:tcW w:w="1951" w:type="dxa"/>
            <w:vMerge w:val="restart"/>
          </w:tcPr>
          <w:p w:rsidR="00C57BCB" w:rsidRDefault="00C57BCB" w:rsidP="00D60B97">
            <w:pPr>
              <w:pStyle w:val="TableParagraph"/>
              <w:spacing w:before="60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Nazwa przedmiotu</w:t>
            </w:r>
          </w:p>
          <w:p w:rsidR="00C57BCB" w:rsidRDefault="00C57BCB" w:rsidP="00D60B9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 języku</w:t>
            </w:r>
          </w:p>
        </w:tc>
        <w:tc>
          <w:tcPr>
            <w:tcW w:w="1277" w:type="dxa"/>
          </w:tcPr>
          <w:p w:rsidR="00C57BCB" w:rsidRDefault="00C57BCB" w:rsidP="00D60B97">
            <w:pPr>
              <w:pStyle w:val="TableParagraph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:rsidR="00C57BCB" w:rsidRPr="00D35AAE" w:rsidRDefault="00C57BCB" w:rsidP="00D60B97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D35AAE">
              <w:rPr>
                <w:b/>
                <w:i/>
                <w:sz w:val="20"/>
                <w:szCs w:val="20"/>
              </w:rPr>
              <w:t>Anatomia</w:t>
            </w:r>
          </w:p>
          <w:p w:rsidR="00C57BCB" w:rsidRPr="001E17DC" w:rsidRDefault="00C57BCB" w:rsidP="00D60B97">
            <w:pPr>
              <w:pStyle w:val="TableParagraph"/>
              <w:jc w:val="center"/>
              <w:rPr>
                <w:sz w:val="18"/>
              </w:rPr>
            </w:pPr>
            <w:r w:rsidRPr="00D35AAE">
              <w:rPr>
                <w:i/>
                <w:sz w:val="20"/>
                <w:szCs w:val="20"/>
              </w:rPr>
              <w:t>Anatomy</w:t>
            </w:r>
          </w:p>
        </w:tc>
      </w:tr>
      <w:tr w:rsidR="00C57BCB" w:rsidTr="00D60B9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57BCB" w:rsidRDefault="00C57BCB" w:rsidP="00D60B97">
            <w:pPr>
              <w:pStyle w:val="TableParagraph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</w:tr>
    </w:tbl>
    <w:p w:rsidR="00C57BCB" w:rsidRDefault="00C57BCB" w:rsidP="00C57BCB">
      <w:pPr>
        <w:pStyle w:val="Tekstpodstawowy"/>
        <w:rPr>
          <w:sz w:val="24"/>
        </w:rPr>
      </w:pPr>
    </w:p>
    <w:p w:rsidR="00C57BCB" w:rsidRDefault="00C57BCB" w:rsidP="00C57BCB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USYTUOWANIE PRZEDMIOTU W SYSTEMIE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C57BCB" w:rsidTr="00D60B97">
        <w:trPr>
          <w:trHeight w:val="282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Położnictwo</w:t>
            </w:r>
          </w:p>
        </w:tc>
      </w:tr>
      <w:tr w:rsidR="00C57BCB" w:rsidTr="00D60B97">
        <w:trPr>
          <w:trHeight w:val="285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Stacjonarne</w:t>
            </w:r>
          </w:p>
        </w:tc>
      </w:tr>
      <w:tr w:rsidR="00C57BCB" w:rsidTr="00D60B97">
        <w:trPr>
          <w:trHeight w:val="282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Studia pierwszego stopnia</w:t>
            </w:r>
          </w:p>
        </w:tc>
      </w:tr>
      <w:tr w:rsidR="00C57BCB" w:rsidTr="00D60B97">
        <w:trPr>
          <w:trHeight w:val="285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Praktyczny</w:t>
            </w:r>
          </w:p>
        </w:tc>
      </w:tr>
      <w:tr w:rsidR="00C57BCB" w:rsidTr="00D60B97">
        <w:trPr>
          <w:trHeight w:val="282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  <w:lang w:val="pl-PL"/>
              </w:rPr>
              <w:t>dr n. o zdr. Grzegorz Wróbel</w:t>
            </w:r>
          </w:p>
        </w:tc>
      </w:tr>
      <w:tr w:rsidR="00C57BCB" w:rsidTr="00D60B97">
        <w:trPr>
          <w:trHeight w:val="285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5386" w:type="dxa"/>
          </w:tcPr>
          <w:p w:rsidR="005751A4" w:rsidRPr="001E17DC" w:rsidRDefault="005751A4" w:rsidP="00D60B97">
            <w:pPr>
              <w:pStyle w:val="TableParagraph"/>
              <w:rPr>
                <w:sz w:val="20"/>
                <w:szCs w:val="20"/>
              </w:rPr>
            </w:pPr>
            <w:hyperlink r:id="rId5" w:history="1">
              <w:r w:rsidRPr="00744EB4">
                <w:rPr>
                  <w:rStyle w:val="Hipercze"/>
                  <w:sz w:val="20"/>
                  <w:szCs w:val="20"/>
                </w:rPr>
                <w:t>grzegorz.wrobel@ujk.edu.pl</w:t>
              </w:r>
            </w:hyperlink>
          </w:p>
        </w:tc>
      </w:tr>
    </w:tbl>
    <w:p w:rsidR="00C57BCB" w:rsidRDefault="00C57BCB" w:rsidP="00C57BCB">
      <w:pPr>
        <w:pStyle w:val="Tekstpodstawowy"/>
        <w:spacing w:before="11"/>
        <w:rPr>
          <w:sz w:val="17"/>
        </w:rPr>
      </w:pPr>
    </w:p>
    <w:p w:rsidR="00C57BCB" w:rsidRDefault="00C57BCB" w:rsidP="00C57BCB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C57BCB" w:rsidTr="00D60B97">
        <w:trPr>
          <w:trHeight w:val="285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</w:rPr>
              <w:t>j. polski</w:t>
            </w:r>
          </w:p>
        </w:tc>
      </w:tr>
      <w:tr w:rsidR="00C57BCB" w:rsidTr="00D60B97">
        <w:trPr>
          <w:trHeight w:val="282"/>
        </w:trPr>
        <w:tc>
          <w:tcPr>
            <w:tcW w:w="4361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5386" w:type="dxa"/>
          </w:tcPr>
          <w:p w:rsidR="00C57BCB" w:rsidRPr="001E17DC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1E17DC">
              <w:rPr>
                <w:sz w:val="20"/>
                <w:szCs w:val="20"/>
                <w:lang w:val="pl-PL"/>
              </w:rPr>
              <w:t>biologia, podstawowe informacje o budowie człowieka i funkcji narządów na poziomie szkoły średniej</w:t>
            </w:r>
          </w:p>
        </w:tc>
      </w:tr>
    </w:tbl>
    <w:p w:rsidR="00C57BCB" w:rsidRDefault="00C57BCB" w:rsidP="00C57BCB">
      <w:pPr>
        <w:pStyle w:val="Tekstpodstawowy"/>
        <w:spacing w:before="11"/>
        <w:rPr>
          <w:sz w:val="17"/>
        </w:rPr>
      </w:pPr>
    </w:p>
    <w:p w:rsidR="00C57BCB" w:rsidRDefault="00C57BCB" w:rsidP="00C57BCB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C57BCB" w:rsidTr="00D60B97">
        <w:trPr>
          <w:trHeight w:val="285"/>
        </w:trPr>
        <w:tc>
          <w:tcPr>
            <w:tcW w:w="3292" w:type="dxa"/>
            <w:gridSpan w:val="2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 Forma zajęć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Wykład –  </w:t>
            </w:r>
            <w:r>
              <w:rPr>
                <w:sz w:val="20"/>
                <w:szCs w:val="20"/>
              </w:rPr>
              <w:t>3</w:t>
            </w:r>
            <w:r w:rsidRPr="00DD66BE">
              <w:rPr>
                <w:sz w:val="20"/>
                <w:szCs w:val="20"/>
              </w:rPr>
              <w:t>5 h,</w:t>
            </w:r>
            <w:r>
              <w:rPr>
                <w:sz w:val="20"/>
                <w:szCs w:val="20"/>
              </w:rPr>
              <w:t xml:space="preserve"> 15h nk</w:t>
            </w:r>
            <w:r w:rsidRPr="00DD66BE">
              <w:rPr>
                <w:sz w:val="20"/>
                <w:szCs w:val="20"/>
              </w:rPr>
              <w:t xml:space="preserve"> Ćwiczenia – 50 h</w:t>
            </w:r>
            <w:r>
              <w:rPr>
                <w:sz w:val="20"/>
                <w:szCs w:val="20"/>
              </w:rPr>
              <w:t>, 25h nk</w:t>
            </w:r>
          </w:p>
        </w:tc>
      </w:tr>
      <w:tr w:rsidR="00C57BCB" w:rsidTr="00D60B97">
        <w:trPr>
          <w:trHeight w:val="282"/>
        </w:trPr>
        <w:tc>
          <w:tcPr>
            <w:tcW w:w="3292" w:type="dxa"/>
            <w:gridSpan w:val="2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 Miejsce realizacji zajęć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  <w:lang w:val="pl-PL"/>
              </w:rPr>
              <w:t>zajęcia w pomieszczeniach dydaktycznych UJK</w:t>
            </w:r>
          </w:p>
        </w:tc>
      </w:tr>
      <w:tr w:rsidR="00C57BCB" w:rsidTr="00D60B97">
        <w:trPr>
          <w:trHeight w:val="285"/>
        </w:trPr>
        <w:tc>
          <w:tcPr>
            <w:tcW w:w="3292" w:type="dxa"/>
            <w:gridSpan w:val="2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3.3. Forma zaliczenia zajęć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  <w:lang w:val="pl-PL"/>
              </w:rPr>
              <w:t>wykład –  egzamin, ćwiczenia – zaliczenie z oceną</w:t>
            </w:r>
          </w:p>
        </w:tc>
      </w:tr>
      <w:tr w:rsidR="00C57BCB" w:rsidTr="00D60B97">
        <w:trPr>
          <w:trHeight w:val="282"/>
        </w:trPr>
        <w:tc>
          <w:tcPr>
            <w:tcW w:w="3292" w:type="dxa"/>
            <w:gridSpan w:val="2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 Metody dydaktyczne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  <w:lang w:val="pl-PL"/>
              </w:rPr>
              <w:t>Wykład – wykład informacyjny z ustnym przekazem wiedzy i wykorzystaniem środków wizualnych, Ćwiczenia – wykład konwersatoryjny z dyskusją, pokaz z opisem, omawianie budowy morfologicznej z wykorzystaniem modeli anatomicznych oraz  multimedialnego stółu do wizualizacji struktur anatomicznych</w:t>
            </w:r>
          </w:p>
        </w:tc>
      </w:tr>
      <w:tr w:rsidR="00C57BCB" w:rsidTr="00D60B97">
        <w:trPr>
          <w:trHeight w:val="285"/>
        </w:trPr>
        <w:tc>
          <w:tcPr>
            <w:tcW w:w="1526" w:type="dxa"/>
            <w:vMerge w:val="restart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3.5. Wykaz</w:t>
            </w:r>
          </w:p>
          <w:p w:rsidR="00C57BCB" w:rsidRDefault="00C57BCB" w:rsidP="00D60B97">
            <w:pPr>
              <w:pStyle w:val="TableParagraph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literatury</w:t>
            </w:r>
          </w:p>
        </w:tc>
        <w:tc>
          <w:tcPr>
            <w:tcW w:w="1766" w:type="dxa"/>
          </w:tcPr>
          <w:p w:rsidR="00C57BCB" w:rsidRDefault="00C57BCB" w:rsidP="00D60B9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rPr>
                <w:sz w:val="20"/>
                <w:szCs w:val="20"/>
                <w:lang w:val="pl-PL"/>
              </w:rPr>
            </w:pPr>
            <w:r w:rsidRPr="00DD66BE">
              <w:rPr>
                <w:sz w:val="20"/>
                <w:szCs w:val="20"/>
                <w:lang w:val="pl-PL"/>
              </w:rPr>
              <w:t>1. Gołąb B. K. Podstawy anatomii człowieka. Podręcznik dla studentów. PZWL Wydawnictwo Lekarskie, Warszawa, 2, 2021;</w:t>
            </w:r>
          </w:p>
          <w:p w:rsidR="00C57BCB" w:rsidRPr="00DD66BE" w:rsidRDefault="00C57BCB" w:rsidP="00D60B97">
            <w:pPr>
              <w:rPr>
                <w:sz w:val="20"/>
                <w:szCs w:val="20"/>
                <w:lang w:val="pl-PL"/>
              </w:rPr>
            </w:pPr>
            <w:r w:rsidRPr="00DD66BE">
              <w:rPr>
                <w:sz w:val="20"/>
                <w:szCs w:val="20"/>
                <w:lang w:val="pl-PL"/>
              </w:rPr>
              <w:t>2. Suder E., Brużewicz S. Anatomia człowieka – podręcznik i atlas dla studentów licencjatów medycznych Wyd. 2, Górnicki Wydawnictwo Medyczne, Wrocław, 2021;</w:t>
            </w:r>
          </w:p>
          <w:p w:rsidR="00C57BCB" w:rsidRDefault="00C57BCB" w:rsidP="00D60B97">
            <w:pPr>
              <w:pStyle w:val="TableParagraph"/>
              <w:rPr>
                <w:sz w:val="18"/>
              </w:rPr>
            </w:pPr>
            <w:r>
              <w:rPr>
                <w:sz w:val="20"/>
                <w:szCs w:val="20"/>
                <w:lang w:val="pl-PL"/>
              </w:rPr>
              <w:t>3</w:t>
            </w:r>
            <w:r w:rsidRPr="00DD66BE">
              <w:rPr>
                <w:sz w:val="20"/>
                <w:szCs w:val="20"/>
                <w:lang w:val="pl-PL"/>
              </w:rPr>
              <w:t xml:space="preserve">. Netter F.H., Atlas anatomii człowieka. Polskie mianownictwo anatomiczne. </w:t>
            </w:r>
            <w:r w:rsidRPr="00DD66BE">
              <w:rPr>
                <w:sz w:val="20"/>
                <w:szCs w:val="20"/>
              </w:rPr>
              <w:t>Wyd. Edra Urban &amp; Partner, Wrocław, 2021;</w:t>
            </w:r>
          </w:p>
        </w:tc>
      </w:tr>
      <w:tr w:rsidR="00C57BCB" w:rsidTr="00D60B97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</w:tcPr>
          <w:p w:rsidR="00C57BCB" w:rsidRDefault="00C57BCB" w:rsidP="00D60B9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6453" w:type="dxa"/>
          </w:tcPr>
          <w:p w:rsidR="00C57BCB" w:rsidRPr="00DD66BE" w:rsidRDefault="00C57BCB" w:rsidP="00D60B97">
            <w:pPr>
              <w:rPr>
                <w:sz w:val="20"/>
                <w:szCs w:val="20"/>
                <w:lang w:val="pl-PL"/>
              </w:rPr>
            </w:pPr>
            <w:r w:rsidRPr="00DD66BE">
              <w:rPr>
                <w:sz w:val="20"/>
                <w:szCs w:val="20"/>
                <w:lang w:val="pl-PL"/>
              </w:rPr>
              <w:t>1. Aleksandrowicz R., Ciszek B., Krasucki K. - Anatomia człowieka - repetytorium. PZWL, Warszawa, 2020;</w:t>
            </w:r>
          </w:p>
          <w:p w:rsidR="00C57BCB" w:rsidRPr="00DD66BE" w:rsidRDefault="00C57BCB" w:rsidP="00D60B9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</w:t>
            </w:r>
            <w:r w:rsidRPr="00DD66BE">
              <w:rPr>
                <w:sz w:val="20"/>
                <w:szCs w:val="20"/>
                <w:lang w:val="pl-PL"/>
              </w:rPr>
              <w:t>. Hudák R., Kachlík D., Volný O.: Memorix Anatomia. Wyd. 1. Wydawnictwo Edra Urban &amp; Partner, Wrocław 2016;</w:t>
            </w:r>
          </w:p>
          <w:p w:rsidR="00C57BCB" w:rsidRDefault="00C57BCB" w:rsidP="00D60B97">
            <w:pPr>
              <w:pStyle w:val="TableParagraph"/>
              <w:rPr>
                <w:sz w:val="18"/>
              </w:rPr>
            </w:pPr>
            <w:r>
              <w:rPr>
                <w:sz w:val="20"/>
                <w:szCs w:val="20"/>
                <w:lang w:val="pl-PL"/>
              </w:rPr>
              <w:t>3</w:t>
            </w:r>
            <w:r w:rsidRPr="00DD66BE">
              <w:rPr>
                <w:sz w:val="20"/>
                <w:szCs w:val="20"/>
                <w:lang w:val="pl-PL"/>
              </w:rPr>
              <w:t>. Yokochi Ch. i in. Fotograficzny atlas anatomii człowieka, PZWL, Warszawa, 2019.</w:t>
            </w:r>
          </w:p>
        </w:tc>
      </w:tr>
    </w:tbl>
    <w:p w:rsidR="00C57BCB" w:rsidRDefault="00C57BCB" w:rsidP="00C57BCB">
      <w:pPr>
        <w:pStyle w:val="Tekstpodstawowy"/>
        <w:spacing w:before="11"/>
        <w:rPr>
          <w:sz w:val="17"/>
        </w:rPr>
      </w:pPr>
    </w:p>
    <w:p w:rsidR="00C57BCB" w:rsidRPr="00C57BCB" w:rsidRDefault="00C57BCB" w:rsidP="00C57BCB">
      <w:pPr>
        <w:pStyle w:val="Akapitzlist"/>
        <w:numPr>
          <w:ilvl w:val="0"/>
          <w:numId w:val="1"/>
        </w:numPr>
        <w:tabs>
          <w:tab w:val="left" w:pos="967"/>
        </w:tabs>
        <w:rPr>
          <w:b/>
          <w:sz w:val="20"/>
        </w:rPr>
      </w:pPr>
      <w:r w:rsidRPr="00C57BCB">
        <w:rPr>
          <w:b/>
          <w:sz w:val="20"/>
        </w:rPr>
        <w:t>CELE, TREŚCI I EFEKTY UCZENIA</w:t>
      </w:r>
      <w:r w:rsidRPr="00C57BCB">
        <w:rPr>
          <w:b/>
          <w:spacing w:val="4"/>
          <w:sz w:val="20"/>
        </w:rPr>
        <w:t xml:space="preserve"> </w:t>
      </w:r>
      <w:r w:rsidRPr="00C57BCB">
        <w:rPr>
          <w:b/>
          <w:sz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57BCB" w:rsidTr="00D60B97">
        <w:trPr>
          <w:trHeight w:val="906"/>
        </w:trPr>
        <w:tc>
          <w:tcPr>
            <w:tcW w:w="9780" w:type="dxa"/>
          </w:tcPr>
          <w:p w:rsidR="00C57BCB" w:rsidRDefault="00C57BCB" w:rsidP="00D60B97">
            <w:pPr>
              <w:pStyle w:val="TableParagraph"/>
              <w:ind w:left="141"/>
              <w:rPr>
                <w:b/>
                <w:i/>
                <w:sz w:val="16"/>
              </w:rPr>
            </w:pPr>
            <w:r>
              <w:rPr>
                <w:b/>
                <w:sz w:val="20"/>
              </w:rPr>
              <w:t xml:space="preserve">4.1. Cele przedmiotu </w:t>
            </w:r>
            <w:r>
              <w:rPr>
                <w:b/>
                <w:i/>
                <w:sz w:val="16"/>
              </w:rPr>
              <w:t>(z uwzględnieniem formy zajęć)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C1-W – uzyskanie wiedzy anatomicznej w zakresie budowy ciała ludzkiego z uwzględnieniem aspektu rozwojowego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C2-W – poznanie znaczenia posiadanej wiedzy anatomicznej z zakresu topografii narządów ciała ludzkiego w przygotowaniu zawodowym oraz do zajęć klinicznych realizowanych w kolejnych etapach kształcenia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C3-U – praktyczne wykorzystanie mianownictwa anatomicznego w codziennej praktyce klinicznej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C4-U – przygotowanie do wykorzystania wiedzy z anatomii topograficznej człowieka w procedurach medycznych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C5-K – kształtowanie odpowiedniej postawy etycznej wobec ciała człowieka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C6-K – kształtowanie postawy względem własnych ograniczeń w zakresie wiedzy, umiejętności i kompetencji społecznych oraz dokonywania samooceny deficytów i potrzeb edukacyjnych</w:t>
            </w:r>
          </w:p>
          <w:p w:rsidR="00C57BCB" w:rsidRPr="00DD66BE" w:rsidRDefault="00C57BCB" w:rsidP="00D60B97">
            <w:pPr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             Wykłady: C1-W, C2-W, C4-U, C6-K</w:t>
            </w:r>
          </w:p>
          <w:p w:rsidR="00C57BCB" w:rsidRDefault="00C57BCB" w:rsidP="00D60B97">
            <w:pPr>
              <w:pStyle w:val="TableParagraph"/>
              <w:spacing w:line="207" w:lineRule="exact"/>
              <w:ind w:left="69"/>
              <w:rPr>
                <w:b/>
                <w:i/>
                <w:sz w:val="18"/>
              </w:rPr>
            </w:pPr>
            <w:r w:rsidRPr="00DD66BE">
              <w:rPr>
                <w:sz w:val="20"/>
                <w:szCs w:val="20"/>
              </w:rPr>
              <w:t xml:space="preserve">             Ćwiczenia: C1-W, C2-W, C3-U, C4-U, C5-K, C6-K,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7BCB" w:rsidTr="00C57BCB">
        <w:tc>
          <w:tcPr>
            <w:tcW w:w="9062" w:type="dxa"/>
          </w:tcPr>
          <w:p w:rsidR="00C57BCB" w:rsidRPr="00AE5118" w:rsidRDefault="00C57BCB" w:rsidP="00C57BCB">
            <w:pPr>
              <w:pStyle w:val="TableParagraph"/>
              <w:ind w:left="141"/>
              <w:rPr>
                <w:b/>
                <w:i/>
                <w:sz w:val="20"/>
                <w:szCs w:val="20"/>
              </w:rPr>
            </w:pPr>
            <w:r w:rsidRPr="00AE5118">
              <w:rPr>
                <w:b/>
                <w:sz w:val="20"/>
                <w:szCs w:val="20"/>
              </w:rPr>
              <w:lastRenderedPageBreak/>
              <w:t xml:space="preserve">4.2. Treści programowe </w:t>
            </w:r>
            <w:r w:rsidRPr="00AE5118">
              <w:rPr>
                <w:b/>
                <w:i/>
                <w:sz w:val="20"/>
                <w:szCs w:val="20"/>
              </w:rPr>
              <w:t>(z uwzględnieniem formy zajęć)</w:t>
            </w:r>
          </w:p>
          <w:p w:rsidR="00C57BCB" w:rsidRPr="00AE5118" w:rsidRDefault="00C57BCB" w:rsidP="00C57BCB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C57BCB" w:rsidRPr="00AE5118" w:rsidRDefault="00C57BCB" w:rsidP="00C57BCB">
            <w:pPr>
              <w:ind w:left="69"/>
              <w:rPr>
                <w:b/>
                <w:sz w:val="20"/>
                <w:szCs w:val="20"/>
              </w:rPr>
            </w:pPr>
            <w:r w:rsidRPr="00AE5118">
              <w:rPr>
                <w:b/>
                <w:sz w:val="20"/>
                <w:szCs w:val="20"/>
              </w:rPr>
              <w:t>Wykłady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1. Mianownictwo anatomiczne. Okolice ciała, podstawowe pojęcia topograficzne w anatomii: oś podłużna, oś  poprzeczna, położenie pośrodkowe, pośrednie, przyśrodkowe, boczne.  Płaszczyzny ciała: strzałkowa, czołowa, pozioma. Rozwój układu kostnego. Szkielet kostny człowieka: podział kości, połączenia kości (ścisłe, ruchome). Kręgosłup, cechy charakterystyczne budowy kręgów, odcinki kręgosłupa, połączenia kręgów, krzywizny kręgosłupa.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2. Układ kostny klatki piersiowej, kości obręczy barkowej, kończyny górnej, kości miednicy, kończyny dolnej. Płaszczyzny miednicy w aspekcie klinicznym. Stawy kończyny dolnej:  biodrowy, kolanowy, skokowy górny i dolny, stopy. Stawy kończyny górnej: ramienny, łokciowy, ręki.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3. Ogólna budowa czaszki dorosłego człowieka, niemowlęcia i noworodka. Kości czaszki mózgowej i trzewnej. Przestrzenie czaszki mózgowej i trzewnej. Podstawa czaszki. Połączenia kości czaszki. Różnice międzypłciowe w budowie czaszki.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4. Układ mięśniowy. Budowa i podział mięśni (anatomiczny i czynnościowy). Charakterystyka wybranych mięśni z różnych okolic ciała. Mięśnie dna miednicy. Mięśnie stawu biodrowego. Ściany tułowia – klatki piersiowej (z budowa gruczołu piersiowego), powiezie brzucha. Błony surowicze – otrzewna, opłucna, osierdzie.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5. Ośrodkowy układ nerwowy. Podział i rozwój mózgowia. Korowe ośrodki ruchu, czucia,  węchu, smaku, wzroku. Nerwy czaszkowe i ich zakres unerwienia. Drogi nerwowe. Koło tętnicze Willisa. Obwodowy  układ nerwowy. Sploty nerwowe, nerwy obwodowe, zwoje nerwowe. Splot szyjny, barkowy,  lędźwiowy, krzyżowy, sromowy,  guziczny. Autonomiczny układ nerwowy. Jego podział, ośrodki w OUN i obwodowe. Narządy zmysłów. Oko: położenie, budowa, funkcja. Aparat ochronny oka. Ucho: funkcja, podział ucha, budowa ucha zewnętrznego,  środkowego, wewnętrznego.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6. Układ krążenia. Położenie, budowa anatomiczna i rozwój serca, naczynia krwionośne z nim związane, budowa ścian serca, jego unerwienie i unaczynienie.  Krążenie duże, małe i płodowe. Aorta i żyły główne. Naczynia krwionośne kończyn.  Układ oddechowy.  Podział dróg oddechowych, budowa jamy nosowej, gardła, krtani, tchawicy, oskrzeli i ich podział,  budowa i rozwój płuc.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7. Układ pokarmowy. Budowa cewy pokarmowej, unaczynienie, unerwienie, funkcja. Duże gruczoły związane z cewą pokarmową. Krążenie wrotne. Śledziona – położenie, budowa, funkcja.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8. Układ moczowo-płciowy. Nerka: położenie, budowa, funkcja, unaczynienie, unerwienie.  Moczowody, Pęcherz moczowy: położenie, budowa, unaczynienie, unerwienie. Narządy płciowe męskie. Narządy płciowe żeńskie.</w:t>
            </w:r>
          </w:p>
          <w:p w:rsidR="00C57BCB" w:rsidRPr="00AE5118" w:rsidRDefault="00C57BCB" w:rsidP="00C57BC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C57BCB" w:rsidRPr="00AE5118" w:rsidRDefault="00C57BCB" w:rsidP="00C57BCB">
            <w:pPr>
              <w:pStyle w:val="TableParagraph"/>
              <w:ind w:left="69"/>
              <w:rPr>
                <w:b/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Ć</w:t>
            </w:r>
            <w:r w:rsidRPr="00AE5118">
              <w:rPr>
                <w:b/>
                <w:sz w:val="20"/>
                <w:szCs w:val="20"/>
              </w:rPr>
              <w:t>wiczenia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1. Układ kostny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- Budowa kości, szkielet osiowy. Charakterystyka kręgów. Żebra i mostek. Czaszka (kości mózgoczaszki i twarzoczaszki).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- Kości kończyny górnej i dolnej oraz ich połączenia.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2. Układ mięśniowy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- Budowa, typy i podział mięśni. Mięśnie głowy i szyi. Mięśnie kończyny górnej.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- Mięśnie kończyny dolnej. Mięśnie tułowia (grzbietu, klatki piersiowej i brzucha). Mięśnie dna miednicy.</w:t>
            </w:r>
            <w:r w:rsidRPr="00AE5118">
              <w:rPr>
                <w:sz w:val="20"/>
                <w:szCs w:val="20"/>
              </w:rPr>
              <w:tab/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3. Układ nerwowy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Mózgowie, ogólna charakterystyka i budowa poszczególnych części.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Nerwy czaszkowe, zakres unerwienia i objawy porażenia.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Rdzeń kręgowy, budowa anatomiczna. Ogólna budowa nerwów rdzeniowych.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Obwodowy układ nerwowy. Splot szyjny, ramienny, lędźwiowy i krzyżowy.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4. Narządy zmysłów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Narząd wzroku (gałka oczna, aparat ruchowy oka, gruczoł łzowy)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Narząd słuchu (ucho – zewnętrzne, środkowe i wewnętrzne)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5. Układ sercowo-naczyniowy.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Główne naczynia tętnicze i żylne. Miejsca badania tętna.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Serce, jako centralna cześć układu krwionośnego. Budowa anatomiczna i funkcje.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Naczynia powierzchowne i głębokie kończyn. Naczynia jamy brzusznej.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Krążenie wieńcowe, wrotne i płodowe. Regulacja krążenia krwi.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6. Układ oddechowy.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Górne drogi oddechowe (nos, jama nosowa, gardło)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Dolne drogi oddechowe (krtań, tchawica, oskrzela, oskrzeliki)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Platy i segmenty płuc.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lastRenderedPageBreak/>
              <w:t>7. Układ pokarmowy.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Przewód pokarmowy (jama ustna, przełyk, żołądek)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Przewód pokarmowy (jelito cienkie, jelito grube)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Gruczoły trawienne (wątroba, trzustka)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9. Układ moczowo-płciowy.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Układ moczowy (nerki, moczowody, pęcherz moczowy, cewka moczowa)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Żeński układ rozrodczy. Pojęcie kanału rodnego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Męski układ rozrodczy 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Gonady – czynność wewnątrzwydzielnicza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10. Anatomia topograficzna i czynnościowa.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Jama klatki piersiowej. Ściany i zawartość. Topografia narządów.</w:t>
            </w:r>
          </w:p>
          <w:p w:rsidR="00C57BCB" w:rsidRPr="00AE5118" w:rsidRDefault="00C57BCB" w:rsidP="00C57BCB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 xml:space="preserve">  - Jama brzuszna. Otrzewna, zachyłki otrzewnej. Topografia narządów.</w:t>
            </w:r>
          </w:p>
          <w:p w:rsidR="00C57BCB" w:rsidRDefault="00C57BCB" w:rsidP="00C57BCB">
            <w:r w:rsidRPr="00AE5118">
              <w:rPr>
                <w:sz w:val="20"/>
                <w:szCs w:val="20"/>
              </w:rPr>
              <w:t xml:space="preserve"> - Jama miednicy.</w:t>
            </w:r>
          </w:p>
        </w:tc>
      </w:tr>
    </w:tbl>
    <w:p w:rsidR="00C57BCB" w:rsidRDefault="00C57BCB"/>
    <w:p w:rsidR="00C57BCB" w:rsidRPr="004B0D19" w:rsidRDefault="00C57BCB" w:rsidP="00C57BCB">
      <w:pPr>
        <w:rPr>
          <w:b/>
          <w:bCs/>
          <w:sz w:val="20"/>
          <w:szCs w:val="20"/>
        </w:rPr>
      </w:pPr>
      <w:r w:rsidRPr="004B0D19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059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563"/>
        <w:gridCol w:w="1701"/>
      </w:tblGrid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DD66B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C57BCB" w:rsidRPr="003D3B8C" w:rsidTr="00C57BCB">
        <w:tc>
          <w:tcPr>
            <w:tcW w:w="100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WIEDZY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zna: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budowę</w:t>
            </w:r>
            <w:r w:rsidRPr="00AE5118">
              <w:rPr>
                <w:spacing w:val="-13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ciała</w:t>
            </w:r>
            <w:r w:rsidRPr="00AE5118">
              <w:rPr>
                <w:spacing w:val="-14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ludzkiego</w:t>
            </w:r>
            <w:r w:rsidRPr="00AE5118">
              <w:rPr>
                <w:spacing w:val="-11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w</w:t>
            </w:r>
            <w:r w:rsidRPr="00AE5118">
              <w:rPr>
                <w:spacing w:val="-13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podejściu</w:t>
            </w:r>
            <w:r w:rsidRPr="00AE5118">
              <w:rPr>
                <w:spacing w:val="-12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topograficznym</w:t>
            </w:r>
            <w:r w:rsidRPr="00AE5118">
              <w:rPr>
                <w:spacing w:val="-12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(kończyny</w:t>
            </w:r>
            <w:r w:rsidRPr="00AE5118">
              <w:rPr>
                <w:spacing w:val="-13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górne</w:t>
            </w:r>
            <w:r w:rsidRPr="00AE5118">
              <w:rPr>
                <w:spacing w:val="-13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i</w:t>
            </w:r>
            <w:r w:rsidRPr="00AE5118">
              <w:rPr>
                <w:spacing w:val="-12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dolne,</w:t>
            </w:r>
            <w:r w:rsidRPr="00AE5118">
              <w:rPr>
                <w:spacing w:val="-13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klatka piersiowa,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brzuch,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miednica,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grzbiet,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szyja,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głowa)</w:t>
            </w:r>
            <w:r w:rsidRPr="00AE5118">
              <w:rPr>
                <w:spacing w:val="-7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i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czynnościowym</w:t>
            </w:r>
            <w:r w:rsidRPr="00AE5118">
              <w:rPr>
                <w:spacing w:val="-7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(układ</w:t>
            </w:r>
            <w:r w:rsidRPr="00AE5118">
              <w:rPr>
                <w:spacing w:val="-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kostno-stawowy,</w:t>
            </w:r>
            <w:r w:rsidRPr="00AE5118">
              <w:rPr>
                <w:spacing w:val="-1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układ</w:t>
            </w:r>
            <w:r w:rsidRPr="00AE5118">
              <w:rPr>
                <w:spacing w:val="-1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mięśniowy,</w:t>
            </w:r>
            <w:r w:rsidRPr="00AE5118">
              <w:rPr>
                <w:spacing w:val="-17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układ</w:t>
            </w:r>
            <w:r w:rsidRPr="00AE5118">
              <w:rPr>
                <w:spacing w:val="-17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krążenia,</w:t>
            </w:r>
            <w:r w:rsidRPr="00AE5118">
              <w:rPr>
                <w:spacing w:val="-18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układ</w:t>
            </w:r>
            <w:r w:rsidRPr="00AE5118">
              <w:rPr>
                <w:spacing w:val="-17"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krwiotwórczy,</w:t>
            </w:r>
            <w:r w:rsidRPr="00AE5118">
              <w:rPr>
                <w:spacing w:val="-17"/>
                <w:sz w:val="20"/>
                <w:szCs w:val="20"/>
              </w:rPr>
              <w:t xml:space="preserve"> </w:t>
            </w:r>
            <w:r w:rsidRPr="00AE5118">
              <w:rPr>
                <w:spacing w:val="-2"/>
                <w:sz w:val="20"/>
                <w:szCs w:val="20"/>
              </w:rPr>
              <w:t>układ oddechowy, układ pokarmowy, układ moczowy, układ płciowy, układ nerwowy, narządy zmysłów, powłoka wspólna, krążenie matczyno-płodowe), w tym różnice w budowie ciała noworodka, niemowlęcia i człowieka dorosłego;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jc w:val="center"/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POŁ1P_A.W01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budowę i funkcjonowanie miednicy kostnej i mięśni dna miednicy jako kanału rodnego;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jc w:val="center"/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  <w:r w:rsidRPr="00AE5118">
              <w:rPr>
                <w:sz w:val="20"/>
                <w:szCs w:val="20"/>
              </w:rPr>
              <w:t>POŁ1P_A.W02</w:t>
            </w:r>
          </w:p>
        </w:tc>
      </w:tr>
      <w:tr w:rsidR="00C57BCB" w:rsidRPr="003D3B8C" w:rsidTr="00C57BCB">
        <w:tc>
          <w:tcPr>
            <w:tcW w:w="100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UMIEJĘTNOŚCI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potrafi: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posługiwać się w praktyce mianownictwem anatomicznym i wykorzystywać znajomość topografii narządów oraz wykazywać różnice w budowie noworodka, niemowlęcia i dorosłego;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AE5118" w:rsidRDefault="00C57BCB" w:rsidP="00D60B97">
            <w:pPr>
              <w:jc w:val="center"/>
              <w:rPr>
                <w:sz w:val="20"/>
                <w:szCs w:val="20"/>
              </w:rPr>
            </w:pPr>
            <w:r w:rsidRPr="00AE5118">
              <w:rPr>
                <w:sz w:val="20"/>
                <w:szCs w:val="20"/>
              </w:rPr>
              <w:t>POŁ1P_A.U01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opisywać zmiany w funkcjonowaniu organizmu człowieka jako całości w sytuacji zaburzenia jego homeostazy;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jc w:val="center"/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POŁ1P_A.U02</w:t>
            </w:r>
          </w:p>
        </w:tc>
      </w:tr>
      <w:tr w:rsidR="00C57BCB" w:rsidRPr="003D3B8C" w:rsidTr="00C57BCB">
        <w:tc>
          <w:tcPr>
            <w:tcW w:w="100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w zakresie </w:t>
            </w:r>
            <w:r w:rsidRPr="00DD66BE">
              <w:rPr>
                <w:b/>
                <w:sz w:val="20"/>
                <w:szCs w:val="20"/>
              </w:rPr>
              <w:t>KOMPETENCJI SPOŁECZNYCH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5118">
              <w:rPr>
                <w:sz w:val="20"/>
                <w:szCs w:val="20"/>
              </w:rPr>
              <w:t>jest gotów do: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kierowania się dobrem pacjentki, poszanowania godności i autonomii osób powierzonych opiece, okazywania zrozumienia dla różnic światopoglądowych i kulturowych oraz empatii w relacji z pacjentką, jej rodziną lub opiekunem w ramach uprawnień zawodowych położnej;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jc w:val="center"/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POŁ1P_K01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przestrzegania praw pacjentki i zasad humanizmu;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jc w:val="center"/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POŁ1P_K02</w:t>
            </w:r>
          </w:p>
        </w:tc>
      </w:tr>
      <w:tr w:rsidR="00C57BCB" w:rsidRPr="003D3B8C" w:rsidTr="00C57BCB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DD66BE" w:rsidRDefault="00C57BCB" w:rsidP="00D60B97">
            <w:pPr>
              <w:widowControl/>
              <w:rPr>
                <w:sz w:val="20"/>
                <w:szCs w:val="20"/>
              </w:rPr>
            </w:pPr>
            <w:r w:rsidRPr="00DD66BE">
              <w:rPr>
                <w:sz w:val="20"/>
                <w:szCs w:val="20"/>
              </w:rPr>
              <w:t xml:space="preserve">     K</w:t>
            </w:r>
            <w:r>
              <w:rPr>
                <w:sz w:val="20"/>
                <w:szCs w:val="20"/>
              </w:rPr>
              <w:t>03</w:t>
            </w:r>
          </w:p>
        </w:tc>
        <w:tc>
          <w:tcPr>
            <w:tcW w:w="7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7BCB" w:rsidRPr="002F5EB5" w:rsidRDefault="00C57BCB" w:rsidP="00D60B97">
            <w:pPr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C57BCB" w:rsidRPr="002F5EB5" w:rsidRDefault="00C57BCB" w:rsidP="00D60B97">
            <w:pPr>
              <w:jc w:val="center"/>
              <w:rPr>
                <w:sz w:val="20"/>
                <w:szCs w:val="20"/>
              </w:rPr>
            </w:pPr>
            <w:r w:rsidRPr="002F5EB5">
              <w:rPr>
                <w:sz w:val="20"/>
                <w:szCs w:val="20"/>
              </w:rPr>
              <w:t>POŁ1P_K07</w:t>
            </w:r>
          </w:p>
        </w:tc>
      </w:tr>
    </w:tbl>
    <w:p w:rsidR="00C57BCB" w:rsidRDefault="00C57BCB"/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9"/>
        <w:gridCol w:w="380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C57BCB" w:rsidRPr="00330B32" w:rsidTr="00D60B97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BCB" w:rsidRPr="00330B32" w:rsidRDefault="00C57BCB" w:rsidP="00C57BCB">
            <w:pPr>
              <w:widowControl/>
              <w:numPr>
                <w:ilvl w:val="1"/>
                <w:numId w:val="3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b/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Efekty przedmiotowe</w:t>
            </w:r>
          </w:p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C57BCB" w:rsidRPr="006B5CA2" w:rsidTr="00D60B97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6B5CA2" w:rsidRDefault="00C57BCB" w:rsidP="00D60B97">
            <w:pPr>
              <w:rPr>
                <w:b/>
                <w:sz w:val="16"/>
                <w:szCs w:val="16"/>
              </w:rPr>
            </w:pPr>
            <w:r w:rsidRPr="006B5CA2">
              <w:rPr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6B5CA2" w:rsidRDefault="00C57BCB" w:rsidP="00D60B97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6B5CA2" w:rsidRDefault="00C57BCB" w:rsidP="00D60B97">
            <w:pPr>
              <w:rPr>
                <w:b/>
                <w:strike/>
                <w:sz w:val="18"/>
                <w:szCs w:val="18"/>
              </w:rPr>
            </w:pPr>
            <w:r w:rsidRPr="006B5CA2">
              <w:rPr>
                <w:b/>
                <w:strike/>
                <w:sz w:val="18"/>
                <w:szCs w:val="18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6B5CA2" w:rsidRDefault="00C57BCB" w:rsidP="00D60B97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6B5CA2" w:rsidRDefault="00C57BCB" w:rsidP="00D60B97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6B5CA2" w:rsidRDefault="00C57BCB" w:rsidP="00D60B97">
            <w:pPr>
              <w:rPr>
                <w:b/>
                <w:strike/>
                <w:sz w:val="20"/>
                <w:szCs w:val="20"/>
              </w:rPr>
            </w:pPr>
            <w:r w:rsidRPr="006B5CA2">
              <w:rPr>
                <w:b/>
                <w:strike/>
                <w:sz w:val="20"/>
                <w:szCs w:val="20"/>
              </w:rPr>
              <w:t xml:space="preserve">Inne </w:t>
            </w:r>
            <w:r w:rsidRPr="006B5CA2">
              <w:rPr>
                <w:b/>
                <w:i/>
                <w:strike/>
                <w:sz w:val="20"/>
                <w:szCs w:val="20"/>
              </w:rPr>
              <w:t>(jakie?)</w:t>
            </w:r>
            <w:r w:rsidRPr="006B5CA2">
              <w:rPr>
                <w:b/>
                <w:strike/>
                <w:sz w:val="20"/>
                <w:szCs w:val="20"/>
              </w:rPr>
              <w:t>*</w:t>
            </w: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  <w:r w:rsidRPr="00330B32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57BCB" w:rsidRPr="00330B32" w:rsidRDefault="00C57BCB" w:rsidP="00D60B97">
            <w:pPr>
              <w:rPr>
                <w:i/>
                <w:sz w:val="20"/>
                <w:szCs w:val="20"/>
              </w:rPr>
            </w:pPr>
            <w:r w:rsidRPr="00330B32">
              <w:rPr>
                <w:i/>
                <w:sz w:val="20"/>
                <w:szCs w:val="20"/>
              </w:rPr>
              <w:t>...</w:t>
            </w: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</w:t>
            </w:r>
            <w:r w:rsidRPr="00330B32">
              <w:rPr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  <w:tr w:rsidR="00C57BCB" w:rsidRPr="00330B32" w:rsidTr="00D60B97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BCB" w:rsidRPr="00330B32" w:rsidRDefault="00C57BCB" w:rsidP="00D60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BCB" w:rsidRPr="00330B32" w:rsidRDefault="00C57BCB" w:rsidP="00D60B97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C57BCB" w:rsidRDefault="00C57BCB"/>
    <w:tbl>
      <w:tblPr>
        <w:tblStyle w:val="TableNormal"/>
        <w:tblpPr w:leftFromText="141" w:rightFromText="141" w:vertAnchor="text" w:horzAnchor="margin" w:tblpX="-147" w:tblpY="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720"/>
        <w:gridCol w:w="8268"/>
      </w:tblGrid>
      <w:tr w:rsidR="00C57BCB" w:rsidTr="00D60B97">
        <w:trPr>
          <w:trHeight w:val="282"/>
        </w:trPr>
        <w:tc>
          <w:tcPr>
            <w:tcW w:w="9927" w:type="dxa"/>
            <w:gridSpan w:val="3"/>
          </w:tcPr>
          <w:p w:rsidR="00C57BCB" w:rsidRDefault="00C57BCB" w:rsidP="00D60B9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4.5. Kryteria oceny stopnia osiągnięcia efektów uczenia się</w:t>
            </w:r>
          </w:p>
        </w:tc>
      </w:tr>
      <w:tr w:rsidR="00C57BCB" w:rsidTr="00D60B97">
        <w:trPr>
          <w:trHeight w:val="460"/>
        </w:trPr>
        <w:tc>
          <w:tcPr>
            <w:tcW w:w="939" w:type="dxa"/>
          </w:tcPr>
          <w:p w:rsidR="00C57BCB" w:rsidRDefault="00C57BCB" w:rsidP="00D60B9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</w:p>
          <w:p w:rsidR="00C57BCB" w:rsidRDefault="00C57BCB" w:rsidP="00D60B97">
            <w:pPr>
              <w:pStyle w:val="TableParagraph"/>
              <w:spacing w:line="210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zajęć</w:t>
            </w: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8268" w:type="dxa"/>
          </w:tcPr>
          <w:p w:rsidR="00C57BCB" w:rsidRDefault="00C57BCB" w:rsidP="00D60B97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C57BCB" w:rsidRPr="004B0D19" w:rsidTr="00D60B97">
        <w:trPr>
          <w:trHeight w:val="254"/>
        </w:trPr>
        <w:tc>
          <w:tcPr>
            <w:tcW w:w="939" w:type="dxa"/>
            <w:vMerge w:val="restart"/>
            <w:textDirection w:val="btLr"/>
          </w:tcPr>
          <w:p w:rsidR="00C57BCB" w:rsidRDefault="00C57BCB" w:rsidP="00D60B97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C57BCB" w:rsidRDefault="00C57BCB" w:rsidP="00D60B97">
            <w:pPr>
              <w:pStyle w:val="TableParagraph"/>
              <w:ind w:left="94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wykład (W)</w:t>
            </w:r>
          </w:p>
          <w:p w:rsidR="00C57BCB" w:rsidRDefault="00C57BCB" w:rsidP="00D60B97">
            <w:pPr>
              <w:pStyle w:val="TableParagraph"/>
              <w:spacing w:before="6"/>
              <w:ind w:left="96" w:right="94"/>
              <w:rPr>
                <w:b/>
                <w:sz w:val="18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dostatecznym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- uzyskanie 61-68% punktów z zaliczenia końcowego </w:t>
            </w:r>
          </w:p>
        </w:tc>
      </w:tr>
      <w:tr w:rsidR="00C57BCB" w:rsidRPr="004B0D19" w:rsidTr="00D60B97">
        <w:trPr>
          <w:trHeight w:val="256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dostatecznym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69-76% punktów z zaliczenia końcowego </w:t>
            </w:r>
          </w:p>
        </w:tc>
      </w:tr>
      <w:tr w:rsidR="00C57BCB" w:rsidRPr="004B0D19" w:rsidTr="00D60B97">
        <w:trPr>
          <w:trHeight w:val="254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77-84% punktów z zaliczenia końcowego </w:t>
            </w:r>
          </w:p>
        </w:tc>
      </w:tr>
      <w:tr w:rsidR="00C57BCB" w:rsidRPr="004B0D19" w:rsidTr="00D60B97">
        <w:trPr>
          <w:trHeight w:val="256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85-92% punktów z zaliczenia końcowego </w:t>
            </w:r>
          </w:p>
        </w:tc>
      </w:tr>
      <w:tr w:rsidR="00C57BCB" w:rsidRPr="004B0D19" w:rsidTr="00D60B97">
        <w:trPr>
          <w:trHeight w:val="590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bardzo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93-100% punktów z zaliczenia końcowego </w:t>
            </w:r>
          </w:p>
        </w:tc>
      </w:tr>
      <w:tr w:rsidR="00C57BCB" w:rsidRPr="004B0D19" w:rsidTr="00D60B97">
        <w:trPr>
          <w:trHeight w:val="256"/>
        </w:trPr>
        <w:tc>
          <w:tcPr>
            <w:tcW w:w="939" w:type="dxa"/>
            <w:vMerge w:val="restart"/>
            <w:textDirection w:val="btLr"/>
          </w:tcPr>
          <w:p w:rsidR="00C57BCB" w:rsidRDefault="00C57BCB" w:rsidP="00D60B97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C57BCB" w:rsidRDefault="00C57BCB" w:rsidP="00D60B97">
            <w:pPr>
              <w:pStyle w:val="TableParagraph"/>
              <w:spacing w:line="247" w:lineRule="auto"/>
              <w:ind w:left="114" w:right="85" w:firstLine="13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ćwiczenia (C)</w:t>
            </w: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dostatecznym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- uzyskanie 61-68% punktów z zaliczenia końcowego </w:t>
            </w:r>
          </w:p>
        </w:tc>
      </w:tr>
      <w:tr w:rsidR="00C57BCB" w:rsidRPr="004B0D19" w:rsidTr="00D60B97">
        <w:trPr>
          <w:trHeight w:val="253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dostatecznym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69-76% punktów z zaliczenia końcowego </w:t>
            </w:r>
          </w:p>
        </w:tc>
      </w:tr>
      <w:tr w:rsidR="00C57BCB" w:rsidRPr="004B0D19" w:rsidTr="00D60B97">
        <w:trPr>
          <w:trHeight w:val="256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77-84% punktów z zaliczenia końcowego </w:t>
            </w:r>
          </w:p>
        </w:tc>
      </w:tr>
      <w:tr w:rsidR="00C57BCB" w:rsidRPr="004B0D19" w:rsidTr="00D60B97">
        <w:trPr>
          <w:trHeight w:val="253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65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ponad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85-92% punktów z zaliczenia końcowego </w:t>
            </w:r>
          </w:p>
        </w:tc>
      </w:tr>
      <w:tr w:rsidR="00C57BCB" w:rsidRPr="004B0D19" w:rsidTr="00D60B97">
        <w:trPr>
          <w:trHeight w:val="501"/>
        </w:trPr>
        <w:tc>
          <w:tcPr>
            <w:tcW w:w="939" w:type="dxa"/>
            <w:vMerge/>
            <w:tcBorders>
              <w:top w:val="nil"/>
            </w:tcBorders>
            <w:textDirection w:val="btLr"/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C57BCB" w:rsidRDefault="00C57BCB" w:rsidP="00D60B97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268" w:type="dxa"/>
          </w:tcPr>
          <w:p w:rsidR="00C57BCB" w:rsidRPr="004B0D19" w:rsidRDefault="00C57BCB" w:rsidP="00D60B97">
            <w:pPr>
              <w:widowControl/>
              <w:rPr>
                <w:sz w:val="20"/>
                <w:szCs w:val="20"/>
                <w:lang w:val="pl-PL"/>
              </w:rPr>
            </w:pPr>
            <w:r w:rsidRPr="004B0D19">
              <w:rPr>
                <w:sz w:val="20"/>
                <w:szCs w:val="20"/>
                <w:lang w:val="pl-PL"/>
              </w:rPr>
              <w:t>Posiadł wiedzę i umiejętności wymienione w pkt.4.</w:t>
            </w:r>
            <w:r w:rsidR="005751A4">
              <w:rPr>
                <w:sz w:val="20"/>
                <w:szCs w:val="20"/>
                <w:lang w:val="pl-PL"/>
              </w:rPr>
              <w:t>3</w:t>
            </w:r>
            <w:r w:rsidRPr="004B0D19">
              <w:rPr>
                <w:sz w:val="20"/>
                <w:szCs w:val="20"/>
                <w:lang w:val="pl-PL"/>
              </w:rPr>
              <w:t xml:space="preserve"> w zakresie bardzo dobrym </w:t>
            </w:r>
          </w:p>
          <w:p w:rsidR="00C57BCB" w:rsidRPr="004B0D19" w:rsidRDefault="00C57BCB" w:rsidP="00D60B97">
            <w:pPr>
              <w:pStyle w:val="TableParagraph"/>
              <w:rPr>
                <w:sz w:val="20"/>
                <w:szCs w:val="20"/>
              </w:rPr>
            </w:pPr>
            <w:r w:rsidRPr="004B0D19">
              <w:rPr>
                <w:sz w:val="20"/>
                <w:szCs w:val="20"/>
                <w:lang w:val="pl-PL"/>
              </w:rPr>
              <w:t xml:space="preserve">– uzyskanie 93-100% punktów z zaliczenia końcowego </w:t>
            </w:r>
          </w:p>
        </w:tc>
      </w:tr>
    </w:tbl>
    <w:p w:rsidR="00C57BCB" w:rsidRDefault="00C57BCB"/>
    <w:p w:rsidR="00C57BCB" w:rsidRPr="00C57BCB" w:rsidRDefault="00C57BCB" w:rsidP="00C57BCB"/>
    <w:p w:rsidR="00C57BCB" w:rsidRDefault="00C57BCB" w:rsidP="00C57BCB"/>
    <w:p w:rsidR="005751A4" w:rsidRPr="00D20DA2" w:rsidRDefault="005751A4" w:rsidP="005751A4">
      <w:r w:rsidRPr="00DA52DE">
        <w:rPr>
          <w:b/>
          <w:bCs/>
        </w:rPr>
        <w:t xml:space="preserve">Zaliczenie godzin niekontaktowych: </w:t>
      </w:r>
      <w:r w:rsidRPr="00D20DA2">
        <w:t>analiza indywidualnego przypadku, analiza artykułu naukowego.</w:t>
      </w:r>
    </w:p>
    <w:p w:rsidR="005751A4" w:rsidRDefault="005751A4" w:rsidP="00C57BCB"/>
    <w:p w:rsidR="00C57BCB" w:rsidRPr="00375EB4" w:rsidRDefault="00C57BCB" w:rsidP="00C57BCB">
      <w:pPr>
        <w:tabs>
          <w:tab w:val="left" w:pos="967"/>
        </w:tabs>
        <w:rPr>
          <w:b/>
          <w:sz w:val="20"/>
        </w:rPr>
      </w:pPr>
      <w:r>
        <w:rPr>
          <w:b/>
          <w:sz w:val="20"/>
        </w:rPr>
        <w:t xml:space="preserve">   5. </w:t>
      </w:r>
      <w:r w:rsidRPr="00375EB4">
        <w:rPr>
          <w:b/>
          <w:sz w:val="20"/>
        </w:rPr>
        <w:t>BILANS PUNKTÓW ECTS – NAKŁAD PRACY</w:t>
      </w:r>
      <w:r w:rsidRPr="00375EB4">
        <w:rPr>
          <w:b/>
          <w:spacing w:val="2"/>
          <w:sz w:val="20"/>
        </w:rPr>
        <w:t xml:space="preserve"> </w:t>
      </w:r>
      <w:r w:rsidRPr="00375EB4">
        <w:rPr>
          <w:b/>
          <w:sz w:val="20"/>
        </w:rPr>
        <w:t>STUDENTA</w:t>
      </w:r>
    </w:p>
    <w:tbl>
      <w:tblPr>
        <w:tblStyle w:val="TableNormal"/>
        <w:tblW w:w="100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0"/>
        <w:gridCol w:w="1476"/>
        <w:gridCol w:w="1476"/>
      </w:tblGrid>
      <w:tr w:rsidR="00C57BCB" w:rsidTr="00C57BCB">
        <w:trPr>
          <w:trHeight w:val="285"/>
        </w:trPr>
        <w:tc>
          <w:tcPr>
            <w:tcW w:w="7130" w:type="dxa"/>
            <w:vMerge w:val="restart"/>
          </w:tcPr>
          <w:p w:rsidR="00C57BCB" w:rsidRDefault="00C57BCB" w:rsidP="00D60B97">
            <w:pPr>
              <w:pStyle w:val="TableParagraph"/>
              <w:spacing w:before="11"/>
              <w:rPr>
                <w:b/>
              </w:rPr>
            </w:pPr>
          </w:p>
          <w:p w:rsidR="00C57BCB" w:rsidRDefault="00C57BCB" w:rsidP="00D60B97">
            <w:pPr>
              <w:pStyle w:val="TableParagraph"/>
              <w:ind w:left="2965" w:right="2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2952" w:type="dxa"/>
            <w:gridSpan w:val="2"/>
          </w:tcPr>
          <w:p w:rsidR="00C57BCB" w:rsidRDefault="00C57BCB" w:rsidP="00D60B97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 studenta</w:t>
            </w:r>
          </w:p>
        </w:tc>
      </w:tr>
      <w:tr w:rsidR="00C57BCB" w:rsidTr="00C57BCB">
        <w:trPr>
          <w:trHeight w:val="460"/>
        </w:trPr>
        <w:tc>
          <w:tcPr>
            <w:tcW w:w="7130" w:type="dxa"/>
            <w:vMerge/>
            <w:tcBorders>
              <w:top w:val="nil"/>
            </w:tcBorders>
          </w:tcPr>
          <w:p w:rsidR="00C57BCB" w:rsidRDefault="00C57BCB" w:rsidP="00D60B97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C57BCB" w:rsidRDefault="00C57BCB" w:rsidP="00D60B97">
            <w:pPr>
              <w:pStyle w:val="TableParagraph"/>
              <w:spacing w:line="210" w:lineRule="exact"/>
              <w:ind w:left="8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stacjonarne</w:t>
            </w: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ind w:left="8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</w:t>
            </w:r>
          </w:p>
          <w:p w:rsidR="00C57BCB" w:rsidRDefault="00C57BCB" w:rsidP="00D60B97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niestacjonarne</w:t>
            </w:r>
          </w:p>
        </w:tc>
      </w:tr>
      <w:tr w:rsidR="00C57BCB" w:rsidTr="00C57BCB">
        <w:trPr>
          <w:trHeight w:val="412"/>
        </w:trPr>
        <w:tc>
          <w:tcPr>
            <w:tcW w:w="7130" w:type="dxa"/>
            <w:shd w:val="clear" w:color="auto" w:fill="D9D9D9"/>
          </w:tcPr>
          <w:p w:rsidR="00C57BCB" w:rsidRDefault="00C57BCB" w:rsidP="00D60B97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LICZBA GODZIN REALIZOWANYCH PRZY BEZPOŚREDNIM UDZIALE NAUCZYCIELA</w:t>
            </w:r>
          </w:p>
          <w:p w:rsidR="00C57BCB" w:rsidRDefault="00C57BCB" w:rsidP="00D60B97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/GODZINY KONTAKTOWE/</w:t>
            </w:r>
          </w:p>
        </w:tc>
        <w:tc>
          <w:tcPr>
            <w:tcW w:w="1476" w:type="dxa"/>
            <w:shd w:val="clear" w:color="auto" w:fill="D9D9D9"/>
          </w:tcPr>
          <w:p w:rsidR="00C57BCB" w:rsidRPr="004B0D19" w:rsidRDefault="00C57BCB" w:rsidP="00D60B9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Pr="004B0D19">
              <w:rPr>
                <w:b/>
                <w:sz w:val="18"/>
              </w:rPr>
              <w:t>5</w:t>
            </w:r>
          </w:p>
        </w:tc>
        <w:tc>
          <w:tcPr>
            <w:tcW w:w="1476" w:type="dxa"/>
            <w:shd w:val="clear" w:color="auto" w:fill="D9D9D9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5"/>
        </w:trPr>
        <w:tc>
          <w:tcPr>
            <w:tcW w:w="7130" w:type="dxa"/>
          </w:tcPr>
          <w:p w:rsidR="00C57BCB" w:rsidRDefault="00C57BCB" w:rsidP="00D60B97">
            <w:pPr>
              <w:pStyle w:val="TableParagraph"/>
              <w:spacing w:before="40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wykładach*</w:t>
            </w: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476" w:type="dxa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Udział w ćwiczeniach, konwersatoriach, laboratoriach*</w:t>
            </w: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476" w:type="dxa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  <w:shd w:val="clear" w:color="auto" w:fill="D9D9D9" w:themeFill="background1" w:themeFillShade="D9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SAMODZIELNA PRACA STUDENTA /GODZINY NIEKONTAKTOWE/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Pr="004B0D19" w:rsidRDefault="00C57BCB" w:rsidP="00D60B9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wykładu*</w:t>
            </w: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476" w:type="dxa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Przygotowanie do ćwiczeń, konwersatorium, laboratorium*</w:t>
            </w:r>
          </w:p>
        </w:tc>
        <w:tc>
          <w:tcPr>
            <w:tcW w:w="1476" w:type="dxa"/>
          </w:tcPr>
          <w:p w:rsidR="00C57BCB" w:rsidRDefault="00C57BCB" w:rsidP="00D60B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476" w:type="dxa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  <w:shd w:val="clear" w:color="auto" w:fill="D9D9D9" w:themeFill="background1" w:themeFillShade="D9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i/>
                <w:sz w:val="20"/>
              </w:rPr>
              <w:t>ŁĄCZNA LICZBA GODZIN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Pr="004B0D19" w:rsidRDefault="00C57BCB" w:rsidP="00D60B97">
            <w:pPr>
              <w:pStyle w:val="TableParagraph"/>
              <w:jc w:val="center"/>
              <w:rPr>
                <w:b/>
                <w:sz w:val="18"/>
              </w:rPr>
            </w:pPr>
            <w:r w:rsidRPr="004B0D19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25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57BCB" w:rsidTr="00C57BCB">
        <w:trPr>
          <w:trHeight w:val="282"/>
        </w:trPr>
        <w:tc>
          <w:tcPr>
            <w:tcW w:w="7130" w:type="dxa"/>
            <w:shd w:val="clear" w:color="auto" w:fill="D9D9D9" w:themeFill="background1" w:themeFillShade="D9"/>
          </w:tcPr>
          <w:p w:rsidR="00C57BCB" w:rsidRDefault="00C57BCB" w:rsidP="00D60B97">
            <w:pPr>
              <w:pStyle w:val="TableParagraph"/>
              <w:spacing w:before="38"/>
              <w:ind w:left="107"/>
              <w:rPr>
                <w:i/>
                <w:sz w:val="18"/>
              </w:rPr>
            </w:pPr>
            <w:r>
              <w:rPr>
                <w:b/>
                <w:sz w:val="21"/>
              </w:rPr>
              <w:t>PUNKTY ECTS za przedmiot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Pr="004B0D19" w:rsidRDefault="00C57BCB" w:rsidP="00D60B9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476" w:type="dxa"/>
            <w:shd w:val="clear" w:color="auto" w:fill="D9D9D9" w:themeFill="background1" w:themeFillShade="D9"/>
          </w:tcPr>
          <w:p w:rsidR="00C57BCB" w:rsidRDefault="00C57BCB" w:rsidP="00C57B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C57BCB" w:rsidRDefault="00C57BCB" w:rsidP="00C57BCB">
      <w:pPr>
        <w:spacing w:before="55"/>
        <w:ind w:left="258"/>
        <w:rPr>
          <w:b/>
          <w:i/>
          <w:sz w:val="18"/>
        </w:rPr>
      </w:pPr>
      <w:r>
        <w:rPr>
          <w:b/>
          <w:i/>
          <w:sz w:val="18"/>
        </w:rPr>
        <w:t>*niepotrzebne usunąć</w:t>
      </w:r>
    </w:p>
    <w:p w:rsidR="00C57BCB" w:rsidRDefault="00C57BCB" w:rsidP="00C57BCB">
      <w:pPr>
        <w:pStyle w:val="Tekstpodstawowy"/>
        <w:rPr>
          <w:i/>
          <w:sz w:val="24"/>
        </w:rPr>
      </w:pPr>
    </w:p>
    <w:p w:rsidR="00C57BCB" w:rsidRDefault="00C57BCB" w:rsidP="00C57BCB">
      <w:pPr>
        <w:pStyle w:val="Tekstpodstawowy"/>
        <w:rPr>
          <w:i/>
          <w:sz w:val="24"/>
        </w:rPr>
      </w:pPr>
    </w:p>
    <w:p w:rsidR="00C57BCB" w:rsidRDefault="00C57BCB" w:rsidP="00C57BCB">
      <w:pPr>
        <w:pStyle w:val="Tekstpodstawowy"/>
        <w:rPr>
          <w:i/>
          <w:sz w:val="24"/>
        </w:rPr>
      </w:pPr>
    </w:p>
    <w:p w:rsidR="00C57BCB" w:rsidRDefault="00C57BCB" w:rsidP="00C57BCB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C57BCB" w:rsidRDefault="00C57BCB" w:rsidP="00C57BCB">
      <w:pPr>
        <w:pStyle w:val="Tekstpodstawowy"/>
        <w:rPr>
          <w:b w:val="0"/>
          <w:i/>
          <w:sz w:val="22"/>
        </w:rPr>
      </w:pPr>
    </w:p>
    <w:p w:rsidR="00C57BCB" w:rsidRDefault="00C57BCB" w:rsidP="00C57BCB">
      <w:pPr>
        <w:pStyle w:val="Tekstpodstawowy"/>
        <w:rPr>
          <w:b w:val="0"/>
          <w:i/>
          <w:sz w:val="22"/>
        </w:rPr>
      </w:pPr>
    </w:p>
    <w:p w:rsidR="00C57BCB" w:rsidRDefault="00C57BCB" w:rsidP="00C57BCB">
      <w:pPr>
        <w:pStyle w:val="Tekstpodstawowy"/>
        <w:spacing w:before="2"/>
        <w:rPr>
          <w:b w:val="0"/>
          <w:i/>
          <w:sz w:val="18"/>
        </w:rPr>
      </w:pPr>
    </w:p>
    <w:p w:rsidR="00C57BCB" w:rsidRDefault="00C57BCB" w:rsidP="00C57BCB">
      <w:pPr>
        <w:pStyle w:val="Tekstpodstawowy"/>
        <w:spacing w:before="2"/>
        <w:rPr>
          <w:b w:val="0"/>
          <w:i/>
          <w:sz w:val="18"/>
        </w:rPr>
      </w:pPr>
    </w:p>
    <w:p w:rsidR="00C57BCB" w:rsidRDefault="00C57BCB" w:rsidP="00C57BCB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C57BCB" w:rsidRPr="00C57BCB" w:rsidRDefault="00C57BCB" w:rsidP="00C57BCB"/>
    <w:p w:rsidR="00C57BCB" w:rsidRPr="00C57BCB" w:rsidRDefault="00C57BCB" w:rsidP="00C57BCB"/>
    <w:p w:rsidR="00C57BCB" w:rsidRPr="00C57BCB" w:rsidRDefault="00C57BCB" w:rsidP="00C57BCB">
      <w:bookmarkStart w:id="0" w:name="_GoBack"/>
      <w:bookmarkEnd w:id="0"/>
    </w:p>
    <w:sectPr w:rsidR="00C57BCB" w:rsidRPr="00C57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1" w15:restartNumberingAfterBreak="0">
    <w:nsid w:val="40647F80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15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47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785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24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662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01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39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477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16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B"/>
    <w:rsid w:val="005751A4"/>
    <w:rsid w:val="009B32D5"/>
    <w:rsid w:val="00C5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967F"/>
  <w15:chartTrackingRefBased/>
  <w15:docId w15:val="{402F022F-8636-4506-BEF8-A57660BC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57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7B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57BCB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7BCB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C57BCB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57BCB"/>
  </w:style>
  <w:style w:type="table" w:styleId="Tabela-Siatka">
    <w:name w:val="Table Grid"/>
    <w:basedOn w:val="Standardowy"/>
    <w:uiPriority w:val="39"/>
    <w:rsid w:val="00C5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751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zegorz.wrobel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1726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2</cp:revision>
  <dcterms:created xsi:type="dcterms:W3CDTF">2025-10-16T06:19:00Z</dcterms:created>
  <dcterms:modified xsi:type="dcterms:W3CDTF">2025-12-22T07:29:00Z</dcterms:modified>
</cp:coreProperties>
</file>