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ACF" w:rsidRPr="00D86ACF" w:rsidRDefault="00D86ACF" w:rsidP="00D86ACF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86ACF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12.6-7POŁ-D7.9.1AiSZZk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3F" w:rsidRDefault="00891991" w:rsidP="00D86ACF">
            <w:pPr>
              <w:jc w:val="center"/>
              <w:rPr>
                <w:sz w:val="20"/>
                <w:szCs w:val="20"/>
              </w:rPr>
            </w:pPr>
            <w:r w:rsidRPr="00D86ACF">
              <w:rPr>
                <w:sz w:val="20"/>
                <w:szCs w:val="20"/>
              </w:rPr>
              <w:t xml:space="preserve">ANESTEZJOLOGIA I STANY ZAGROŻENIA ŻYCIA </w:t>
            </w:r>
            <w:r>
              <w:rPr>
                <w:sz w:val="20"/>
                <w:szCs w:val="20"/>
              </w:rPr>
              <w:t>– KLINIKA</w:t>
            </w:r>
          </w:p>
          <w:p w:rsidR="00891991" w:rsidRPr="00451E1F" w:rsidRDefault="00891991" w:rsidP="00633089">
            <w:pPr>
              <w:jc w:val="center"/>
              <w:rPr>
                <w:sz w:val="20"/>
                <w:szCs w:val="20"/>
              </w:rPr>
            </w:pPr>
            <w:r w:rsidRPr="00891991">
              <w:rPr>
                <w:sz w:val="20"/>
                <w:szCs w:val="20"/>
              </w:rPr>
              <w:t xml:space="preserve">ANESTEZJOLOGIA I STANDARDS OF LIFE - </w:t>
            </w:r>
            <w:r w:rsidR="00633089">
              <w:rPr>
                <w:sz w:val="20"/>
                <w:szCs w:val="20"/>
              </w:rPr>
              <w:t>CLINICAL</w:t>
            </w:r>
            <w:bookmarkStart w:id="0" w:name="_GoBack"/>
            <w:bookmarkEnd w:id="0"/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D86ACF" w:rsidP="00CE02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Lek.Michał</w:t>
            </w:r>
            <w:proofErr w:type="spellEnd"/>
            <w:r>
              <w:rPr>
                <w:sz w:val="20"/>
                <w:szCs w:val="20"/>
              </w:rPr>
              <w:t xml:space="preserve"> Domagała</w:t>
            </w:r>
          </w:p>
        </w:tc>
      </w:tr>
      <w:tr w:rsidR="00D86ACF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CF" w:rsidRPr="00845406" w:rsidRDefault="00D86ACF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CF" w:rsidRPr="00451E1F" w:rsidRDefault="00D86ACF" w:rsidP="00CE02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Lek.Michał</w:t>
            </w:r>
            <w:proofErr w:type="spellEnd"/>
            <w:r>
              <w:rPr>
                <w:sz w:val="20"/>
                <w:szCs w:val="20"/>
              </w:rPr>
              <w:t xml:space="preserve"> Domagała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D86ACF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86ACF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Opieka specjalistyczna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86AC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86ACF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Posiadanie podstawowej </w:t>
            </w: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16"/>
                <w:lang w:eastAsia="ar-SA"/>
              </w:rPr>
              <w:t xml:space="preserve"> wiedzy z grupy przedmiotów podstawowych anatomia, fizjologia  oraz opieki specjalistycznej: pielęgniarstwa internistycznego, chirurgicznego, neurologicznego, pediatrycznego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D86ACF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D86ACF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W- </w:t>
            </w:r>
            <w:proofErr w:type="spellStart"/>
            <w:r w:rsidR="00D86ACF">
              <w:rPr>
                <w:sz w:val="20"/>
                <w:szCs w:val="20"/>
              </w:rPr>
              <w:t>zal</w:t>
            </w:r>
            <w:proofErr w:type="spellEnd"/>
            <w:r w:rsidR="00D86ACF">
              <w:rPr>
                <w:sz w:val="20"/>
                <w:szCs w:val="20"/>
              </w:rPr>
              <w:t>.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86ACF" w:rsidP="00CE023A">
            <w:pPr>
              <w:rPr>
                <w:sz w:val="20"/>
                <w:szCs w:val="20"/>
              </w:rPr>
            </w:pPr>
            <w:r w:rsidRPr="00D86ACF">
              <w:rPr>
                <w:sz w:val="20"/>
                <w:szCs w:val="20"/>
              </w:rPr>
              <w:t>wykład konwersatoryjny, dyskusja dydaktyczna,</w:t>
            </w:r>
          </w:p>
        </w:tc>
      </w:tr>
      <w:tr w:rsidR="00DA6368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ACF" w:rsidRPr="00D86ACF" w:rsidRDefault="00D86ACF" w:rsidP="00D86ACF">
            <w:pPr>
              <w:numPr>
                <w:ilvl w:val="0"/>
                <w:numId w:val="45"/>
              </w:num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Wołowicka L., </w:t>
            </w: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Dyk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D.: Anestezjologia i intensywna opieka. Klinika i pielęgniarstwo. Podręcznik dla studiów medycznych. PZWL; Warszawa; 2007</w:t>
            </w:r>
          </w:p>
          <w:p w:rsidR="00D86ACF" w:rsidRPr="00D86ACF" w:rsidRDefault="00D86ACF" w:rsidP="00D86ACF">
            <w:pPr>
              <w:numPr>
                <w:ilvl w:val="0"/>
                <w:numId w:val="45"/>
              </w:num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Kamiński B., </w:t>
            </w: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Kubler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A.: Anestezjologia i intensywna terapia. Podręcznik dla studentów medycyny. PZWL; Warszawa; 2002</w:t>
            </w:r>
          </w:p>
          <w:p w:rsidR="00D86ACF" w:rsidRPr="00D86ACF" w:rsidRDefault="00D86ACF" w:rsidP="00D86ACF">
            <w:pPr>
              <w:suppressAutoHyphens/>
              <w:ind w:left="72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Uniwersytetu Jagiellońskiego; Kraków; 2001</w:t>
            </w:r>
          </w:p>
          <w:p w:rsidR="00DA6368" w:rsidRPr="00451E1F" w:rsidRDefault="00D86ACF" w:rsidP="00D86ACF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Larsen R., (red. Wyd. Pol.) </w:t>
            </w: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Kubler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A.: Anestezjologia. Urban &amp; Partner; Wrocław; 2001</w:t>
            </w:r>
          </w:p>
        </w:tc>
      </w:tr>
      <w:tr w:rsidR="00DA6368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8" w:rsidRPr="00BA1DD8" w:rsidRDefault="00DA636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CF" w:rsidRPr="00D86ACF" w:rsidRDefault="00D86ACF" w:rsidP="00D86ACF">
            <w:pPr>
              <w:numPr>
                <w:ilvl w:val="0"/>
                <w:numId w:val="46"/>
              </w:num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Anestezjologia i Intensywna Terapia 1/96 (styczeń – marzec), Piotrkowski D. Gaszyński W., Kaszyński Z., Współczesne metody  zwalczania bólu pooperacyjnego. Warszawa.</w:t>
            </w:r>
          </w:p>
          <w:p w:rsidR="00D86ACF" w:rsidRPr="00D86ACF" w:rsidRDefault="00D86ACF" w:rsidP="00D86ACF">
            <w:pPr>
              <w:numPr>
                <w:ilvl w:val="0"/>
                <w:numId w:val="46"/>
              </w:num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Andres, (red.) Wytyczne 2010 Resuscytacji Krążeniowo – Oddechowej, Europejska Rada Resuscytacji. </w:t>
            </w: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Chernowa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B.: Farmakoterapia w intensywnej opiece medycznej PWN; Warszawa; 1996</w:t>
            </w:r>
          </w:p>
          <w:p w:rsidR="00D86ACF" w:rsidRPr="00D86ACF" w:rsidRDefault="00D86ACF" w:rsidP="00D86ACF">
            <w:pPr>
              <w:numPr>
                <w:ilvl w:val="0"/>
                <w:numId w:val="46"/>
              </w:numPr>
              <w:suppressAutoHyphens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Urcg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G., </w:t>
            </w: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Juergen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S.: Wkłucia dożylne i przetaczania płynów. BIBLOMED; 1991</w:t>
            </w:r>
          </w:p>
          <w:p w:rsidR="00DA6368" w:rsidRPr="00D86ACF" w:rsidRDefault="00D86ACF" w:rsidP="00D86ACF">
            <w:pPr>
              <w:pStyle w:val="Akapitzlist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proofErr w:type="spellStart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Wordliczek</w:t>
            </w:r>
            <w:proofErr w:type="spellEnd"/>
            <w:r w:rsidRPr="00D86A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J., Dobrogowski J.: Leczenie bólu. PZWL; Warszawa; 2007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5A7E16" w:rsidRPr="000C3E42" w:rsidRDefault="005A7E16" w:rsidP="005A7E16">
            <w:pPr>
              <w:pStyle w:val="Default"/>
              <w:ind w:left="356" w:right="-79"/>
              <w:jc w:val="both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Zapoznanie z patomechanizmem, diagnostyką i terapią najczęstszych stanów zagrożenia życia</w:t>
            </w:r>
          </w:p>
          <w:p w:rsidR="005A7E16" w:rsidRPr="000C3E42" w:rsidRDefault="005A7E16" w:rsidP="005A7E16">
            <w:pPr>
              <w:pStyle w:val="Default"/>
              <w:ind w:left="356" w:right="-79"/>
              <w:jc w:val="both"/>
              <w:rPr>
                <w:sz w:val="20"/>
              </w:rPr>
            </w:pPr>
            <w:r w:rsidRPr="000C3E42">
              <w:rPr>
                <w:sz w:val="20"/>
              </w:rPr>
              <w:t xml:space="preserve">Przygotowanie studenta do opieki nad pacjentem w stanie zagrożenia życia, leczonym w oddziale intensywnej terapii, z powodu zaburzeń kardiologicznych, oddechowych, metabolicznych oraz do kompleksowej opieki nad pacjentem nieprzytomnym, żywionym parenteralnie. </w:t>
            </w:r>
          </w:p>
          <w:p w:rsidR="005A7E16" w:rsidRPr="000C3E42" w:rsidRDefault="005A7E16" w:rsidP="005A7E16">
            <w:pPr>
              <w:pStyle w:val="Default"/>
              <w:ind w:left="356" w:right="-79"/>
              <w:jc w:val="both"/>
              <w:rPr>
                <w:color w:val="FF0000"/>
                <w:szCs w:val="20"/>
              </w:rPr>
            </w:pPr>
            <w:r w:rsidRPr="000C3E42">
              <w:rPr>
                <w:sz w:val="20"/>
              </w:rPr>
              <w:lastRenderedPageBreak/>
              <w:t>Poznanie podstawowych pojęć z zakresu anestezji oraz roli pielęgniarki anestezjologicznej w opieki nad pacjentem z uwzględnieniem specyfiki znieczulenia.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5A7E16" w:rsidRPr="005A7E16" w:rsidRDefault="00DA6368" w:rsidP="005A7E16">
            <w:pPr>
              <w:pStyle w:val="Nagwek2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2"/>
                <w:lang w:eastAsia="ar-SA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A7E16" w:rsidRPr="005A7E16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2"/>
                <w:lang w:eastAsia="ar-SA"/>
              </w:rPr>
              <w:t>WYKŁADY – KLINIKA</w:t>
            </w:r>
          </w:p>
          <w:p w:rsidR="005A7E16" w:rsidRPr="005A7E16" w:rsidRDefault="005A7E16" w:rsidP="005A7E16">
            <w:pPr>
              <w:autoSpaceDE w:val="0"/>
              <w:autoSpaceDN w:val="0"/>
              <w:adjustRightInd w:val="0"/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</w:pP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Pomoc dora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ź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na. Zasady post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ę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powania w przypadku: zatrzymania kr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ąż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enia, wstrz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ą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su oligowolemicznego, ostrej niewydolno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ś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ci oddechowej oraz ostrej niewydolno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ś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 xml:space="preserve">ci nerek. Intensywny nadzór </w:t>
            </w:r>
            <w:proofErr w:type="spellStart"/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bezprzyrządowy</w:t>
            </w:r>
            <w:proofErr w:type="spellEnd"/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 xml:space="preserve"> i przyrz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ą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dowy. Udział poło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ż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nej w intensywnej terapii i nadzorze w: ginekologii, poło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ż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nictwie i neonatologii. Ból porodowy.</w:t>
            </w:r>
          </w:p>
          <w:p w:rsidR="005A7E16" w:rsidRPr="005A7E16" w:rsidRDefault="005A7E16" w:rsidP="005A7E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Znieczulenie ci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ęż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arnej i rodz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ą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cej. Rodzaje znieczulenia – analgezja: do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ż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ylna, domi</w:t>
            </w:r>
            <w:r w:rsidRPr="005A7E16">
              <w:rPr>
                <w:rFonts w:ascii="TTE1FBBF58t00" w:eastAsia="Times New Roman" w:hAnsi="TTE1FBBF58t00" w:cs="TTE1FBBF58t00"/>
                <w:color w:val="auto"/>
                <w:sz w:val="20"/>
                <w:szCs w:val="20"/>
              </w:rPr>
              <w:t>ęś</w:t>
            </w:r>
            <w:r w:rsidRPr="005A7E16">
              <w:rPr>
                <w:rFonts w:ascii="Times-Roman" w:eastAsia="Times New Roman" w:hAnsi="Times-Roman" w:cs="Times-Roman"/>
                <w:color w:val="auto"/>
                <w:sz w:val="20"/>
                <w:szCs w:val="20"/>
              </w:rPr>
              <w:t>niowa i wziewna, znieczulenie przewodowe</w:t>
            </w:r>
            <w:r w:rsidRPr="005A7E16">
              <w:rPr>
                <w:rFonts w:ascii="Times-Roman" w:eastAsia="Times New Roman" w:hAnsi="Times-Roman" w:cs="Times-Roman"/>
                <w:color w:val="auto"/>
                <w:sz w:val="23"/>
                <w:szCs w:val="23"/>
              </w:rPr>
              <w:t>.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38"/>
        <w:gridCol w:w="722"/>
        <w:gridCol w:w="70"/>
        <w:gridCol w:w="720"/>
        <w:gridCol w:w="28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  <w:gridCol w:w="38"/>
      </w:tblGrid>
      <w:tr w:rsidR="00B6239F" w:rsidRPr="00845406" w:rsidTr="00891991">
        <w:trPr>
          <w:gridAfter w:val="2"/>
          <w:wAfter w:w="72" w:type="dxa"/>
          <w:cantSplit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91991">
        <w:trPr>
          <w:gridAfter w:val="2"/>
          <w:wAfter w:w="72" w:type="dxa"/>
          <w:trHeight w:val="284"/>
        </w:trPr>
        <w:tc>
          <w:tcPr>
            <w:tcW w:w="9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A7E16" w:rsidRPr="00845406" w:rsidTr="00891991">
        <w:trPr>
          <w:gridAfter w:val="2"/>
          <w:wAfter w:w="72" w:type="dxa"/>
          <w:trHeight w:val="602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5A7E16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Wymienia objawy zagrożenia życia  u pacjentów w różnym wieku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POŁ1P_W224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5A7E16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Omawia zasady diagnozowania chorych przygotowywanych do znieczulenia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POŁ1P_W227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5A7E16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Charakteryzuje a zasady organizowania opieki  w intensywnej terapii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>POŁ1P_W226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Omawia standardy i procedury  postępowania w stanach nagłych i zabiegach ratujących życie w intensywnej terapii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POŁ1P_W225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Wyjaśnia   zasady przygotowania Sali operacyjnej do zabiegu w znieczuleniu ogólnym i regionalnym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POŁ1P_W227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W06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Charakteryzuje kierunki obserwacji pacjenta w trakcie zabiegu operacyjnego, obejmującego monitorowanie w zakresie podstawowym i rozszerzonym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POŁ1P_W225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W07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Omawia przebieg procesu znieczulenia i wskazuje zasady i metody opieki nad pacjentem po znieczuleniu.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5A7E16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POŁ1P_225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W08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>Opisuje zadania pielęgniarki anestezjologicznej w trakcie znieczulenia i po znieczuleniu regionalnym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POŁ1P_225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W09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spacing w:line="276" w:lineRule="auto"/>
              <w:rPr>
                <w:sz w:val="20"/>
                <w:szCs w:val="16"/>
              </w:rPr>
            </w:pPr>
            <w:r w:rsidRPr="000C3E42">
              <w:rPr>
                <w:sz w:val="20"/>
                <w:szCs w:val="16"/>
              </w:rPr>
              <w:t xml:space="preserve">Rozpoznaje stan zagrożenia życia i opisuje monitorowanie pacjentów metodami przyrządowymi i </w:t>
            </w:r>
            <w:proofErr w:type="spellStart"/>
            <w:r w:rsidRPr="000C3E42">
              <w:rPr>
                <w:sz w:val="20"/>
                <w:szCs w:val="16"/>
              </w:rPr>
              <w:t>bezprzyrządowymi</w:t>
            </w:r>
            <w:proofErr w:type="spellEnd"/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18"/>
              </w:rPr>
            </w:pPr>
            <w:r w:rsidRPr="000C3E42">
              <w:rPr>
                <w:sz w:val="20"/>
                <w:szCs w:val="18"/>
              </w:rPr>
              <w:t>POŁ1P_W225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Default="005A7E16" w:rsidP="005A7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W10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 xml:space="preserve">Objaśnia algorytmy postępowania resuscytacyjnego w zakresie podstawowych zabiegów resuscytacyjnych (BLS – </w:t>
            </w:r>
            <w:proofErr w:type="spellStart"/>
            <w:r w:rsidRPr="000C3E42">
              <w:rPr>
                <w:sz w:val="20"/>
                <w:szCs w:val="20"/>
              </w:rPr>
              <w:t>basic</w:t>
            </w:r>
            <w:proofErr w:type="spellEnd"/>
            <w:r w:rsidRPr="000C3E42">
              <w:rPr>
                <w:sz w:val="20"/>
                <w:szCs w:val="20"/>
              </w:rPr>
              <w:t xml:space="preserve"> life </w:t>
            </w:r>
            <w:proofErr w:type="spellStart"/>
            <w:r w:rsidRPr="000C3E42">
              <w:rPr>
                <w:sz w:val="20"/>
                <w:szCs w:val="20"/>
              </w:rPr>
              <w:t>support</w:t>
            </w:r>
            <w:proofErr w:type="spellEnd"/>
            <w:r w:rsidRPr="000C3E42">
              <w:rPr>
                <w:sz w:val="20"/>
                <w:szCs w:val="20"/>
              </w:rPr>
              <w:t xml:space="preserve">) i zaawansowanego podtrzymywania życia (ALS – </w:t>
            </w:r>
            <w:proofErr w:type="spellStart"/>
            <w:r w:rsidRPr="000C3E42">
              <w:rPr>
                <w:sz w:val="20"/>
                <w:szCs w:val="20"/>
              </w:rPr>
              <w:t>advanced</w:t>
            </w:r>
            <w:proofErr w:type="spellEnd"/>
            <w:r w:rsidRPr="000C3E42">
              <w:rPr>
                <w:sz w:val="20"/>
                <w:szCs w:val="20"/>
              </w:rPr>
              <w:t xml:space="preserve"> life </w:t>
            </w:r>
            <w:proofErr w:type="spellStart"/>
            <w:r w:rsidRPr="000C3E42">
              <w:rPr>
                <w:sz w:val="20"/>
                <w:szCs w:val="20"/>
              </w:rPr>
              <w:t>support</w:t>
            </w:r>
            <w:proofErr w:type="spellEnd"/>
            <w:r w:rsidRPr="000C3E42">
              <w:rPr>
                <w:sz w:val="20"/>
                <w:szCs w:val="20"/>
              </w:rPr>
              <w:t xml:space="preserve">); 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>POŁ1P_224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Default="005A7E16" w:rsidP="005A7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W11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>Omawia zasady profilaktyki zakażeń w oddziałach intensywnej terapii i na bloku operacyjnym;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>POŁ1P_W129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Default="005A7E16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W12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rPr>
                <w:sz w:val="20"/>
                <w:szCs w:val="20"/>
              </w:rPr>
            </w:pPr>
            <w:r w:rsidRPr="000C3E42">
              <w:rPr>
                <w:color w:val="231F20"/>
                <w:sz w:val="20"/>
                <w:szCs w:val="20"/>
              </w:rPr>
              <w:t>Charakteryzuje metody, techniki i narzędzia oceny stanu świadomości i przytomności w anestezjologii i intensywnej terapii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jc w:val="center"/>
              <w:rPr>
                <w:sz w:val="20"/>
                <w:szCs w:val="20"/>
              </w:rPr>
            </w:pPr>
            <w:r w:rsidRPr="000C3E42">
              <w:rPr>
                <w:sz w:val="20"/>
                <w:szCs w:val="20"/>
              </w:rPr>
              <w:t>POŁ1P_W25</w:t>
            </w:r>
          </w:p>
        </w:tc>
      </w:tr>
      <w:tr w:rsidR="00786F29" w:rsidRPr="00845406" w:rsidTr="00891991">
        <w:trPr>
          <w:gridAfter w:val="2"/>
          <w:wAfter w:w="72" w:type="dxa"/>
          <w:trHeight w:val="284"/>
        </w:trPr>
        <w:tc>
          <w:tcPr>
            <w:tcW w:w="9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A7E16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B2B6B" w:rsidRDefault="005A7E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16" w:rsidRPr="000C3E42" w:rsidRDefault="005A7E16" w:rsidP="00CE023A">
            <w:pPr>
              <w:rPr>
                <w:sz w:val="20"/>
                <w:szCs w:val="20"/>
              </w:rPr>
            </w:pPr>
            <w:r w:rsidRPr="000C3E42">
              <w:rPr>
                <w:color w:val="231F20"/>
                <w:sz w:val="20"/>
                <w:szCs w:val="20"/>
              </w:rPr>
              <w:t>systematycznie wzbogaca wiedzę zawodową i kształtuje umiejętności, dążąc do 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16" w:rsidRPr="00451E1F" w:rsidRDefault="005A7E16" w:rsidP="00CE023A">
            <w:pPr>
              <w:jc w:val="center"/>
              <w:rPr>
                <w:sz w:val="20"/>
                <w:szCs w:val="20"/>
              </w:rPr>
            </w:pPr>
            <w:r w:rsidRPr="005A7E16">
              <w:rPr>
                <w:sz w:val="20"/>
                <w:szCs w:val="20"/>
              </w:rPr>
              <w:t>POŁ1P_K2</w:t>
            </w:r>
          </w:p>
        </w:tc>
      </w:tr>
      <w:tr w:rsidR="004B2B6B" w:rsidRPr="00845406" w:rsidTr="00891991">
        <w:trPr>
          <w:gridAfter w:val="2"/>
          <w:wAfter w:w="72" w:type="dxa"/>
          <w:trHeight w:val="284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97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91991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1" w:rsidRPr="004B2B6B" w:rsidRDefault="00891991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91991" w:rsidRPr="00845406" w:rsidRDefault="00891991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891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38" w:type="dxa"/>
          <w:trHeight w:val="284"/>
        </w:trPr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42D4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84"/>
        </w:trPr>
        <w:tc>
          <w:tcPr>
            <w:tcW w:w="9781" w:type="dxa"/>
            <w:gridSpan w:val="28"/>
            <w:tcBorders>
              <w:right w:val="single" w:sz="4" w:space="0" w:color="auto"/>
            </w:tcBorders>
          </w:tcPr>
          <w:p w:rsidR="00742D43" w:rsidRDefault="008115D0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197C">
              <w:rPr>
                <w:b/>
                <w:i/>
                <w:sz w:val="16"/>
                <w:szCs w:val="16"/>
              </w:rPr>
              <w:t>*niepotrzebne usunąć</w:t>
            </w: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891991">
              <w:trPr>
                <w:trHeight w:val="284"/>
              </w:trPr>
              <w:tc>
                <w:tcPr>
                  <w:tcW w:w="9781" w:type="dxa"/>
                  <w:gridSpan w:val="3"/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891991">
              <w:trPr>
                <w:trHeight w:val="284"/>
              </w:trPr>
              <w:tc>
                <w:tcPr>
                  <w:tcW w:w="792" w:type="dxa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891991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shd w:val="clear" w:color="auto" w:fill="auto"/>
                </w:tcPr>
                <w:p w:rsidR="007E6E37" w:rsidRPr="00891991" w:rsidRDefault="007E6E37" w:rsidP="0089199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91991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Zaliczenie testu egzaminacyjnego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891991">
              <w:trPr>
                <w:trHeight w:val="255"/>
              </w:trPr>
              <w:tc>
                <w:tcPr>
                  <w:tcW w:w="792" w:type="dxa"/>
                  <w:vMerge/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shd w:val="clear" w:color="auto" w:fill="auto"/>
                </w:tcPr>
                <w:p w:rsidR="007E6E37" w:rsidRPr="00891991" w:rsidRDefault="007E6E37" w:rsidP="0089199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91991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Zaliczenie testu egzaminacyjnego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891991">
              <w:trPr>
                <w:trHeight w:val="255"/>
              </w:trPr>
              <w:tc>
                <w:tcPr>
                  <w:tcW w:w="792" w:type="dxa"/>
                  <w:vMerge/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shd w:val="clear" w:color="auto" w:fill="auto"/>
                </w:tcPr>
                <w:p w:rsidR="007E6E37" w:rsidRPr="00891991" w:rsidRDefault="007E6E37" w:rsidP="0089199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91991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Zaliczenie testu egzaminacyjnego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891991">
              <w:trPr>
                <w:trHeight w:val="255"/>
              </w:trPr>
              <w:tc>
                <w:tcPr>
                  <w:tcW w:w="792" w:type="dxa"/>
                  <w:vMerge/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shd w:val="clear" w:color="auto" w:fill="auto"/>
                </w:tcPr>
                <w:p w:rsidR="007E6E37" w:rsidRPr="00891991" w:rsidRDefault="007E6E37" w:rsidP="0089199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91991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 xml:space="preserve">Zaliczenie testu egzaminacyjnego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891991">
              <w:trPr>
                <w:trHeight w:val="255"/>
              </w:trPr>
              <w:tc>
                <w:tcPr>
                  <w:tcW w:w="792" w:type="dxa"/>
                  <w:vMerge/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shd w:val="clear" w:color="auto" w:fill="auto"/>
                </w:tcPr>
                <w:p w:rsidR="007E6E37" w:rsidRPr="00891991" w:rsidRDefault="007E6E37" w:rsidP="0089199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91991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 xml:space="preserve">Zaliczenie testu egzaminacyjnego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84"/>
        </w:trPr>
        <w:tc>
          <w:tcPr>
            <w:tcW w:w="792" w:type="dxa"/>
            <w:gridSpan w:val="2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cantSplit/>
          <w:trHeight w:val="255"/>
        </w:trPr>
        <w:tc>
          <w:tcPr>
            <w:tcW w:w="792" w:type="dxa"/>
            <w:gridSpan w:val="2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55"/>
        </w:trPr>
        <w:tc>
          <w:tcPr>
            <w:tcW w:w="792" w:type="dxa"/>
            <w:gridSpan w:val="2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55"/>
        </w:trPr>
        <w:tc>
          <w:tcPr>
            <w:tcW w:w="792" w:type="dxa"/>
            <w:gridSpan w:val="2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55"/>
        </w:trPr>
        <w:tc>
          <w:tcPr>
            <w:tcW w:w="792" w:type="dxa"/>
            <w:gridSpan w:val="2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891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2" w:type="dxa"/>
          <w:trHeight w:val="255"/>
        </w:trPr>
        <w:tc>
          <w:tcPr>
            <w:tcW w:w="792" w:type="dxa"/>
            <w:gridSpan w:val="2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gridSpan w:val="25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8919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8919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8919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8919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8919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89199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Default="005C5513" w:rsidP="003067D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proofErr w:type="spellStart"/>
      <w:r w:rsidR="003067D2" w:rsidRPr="003067D2">
        <w:rPr>
          <w:i/>
          <w:sz w:val="16"/>
          <w:szCs w:val="16"/>
        </w:rPr>
        <w:t>l</w:t>
      </w:r>
      <w:r w:rsidR="003067D2" w:rsidRPr="003067D2">
        <w:rPr>
          <w:i/>
          <w:sz w:val="20"/>
          <w:szCs w:val="20"/>
        </w:rPr>
        <w:t>ek.Michał</w:t>
      </w:r>
      <w:proofErr w:type="spellEnd"/>
      <w:r w:rsidR="003067D2" w:rsidRPr="003067D2">
        <w:rPr>
          <w:i/>
          <w:sz w:val="20"/>
          <w:szCs w:val="20"/>
        </w:rPr>
        <w:t xml:space="preserve"> Domagała</w:t>
      </w: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57" w:rsidRDefault="00C67657">
      <w:r>
        <w:separator/>
      </w:r>
    </w:p>
  </w:endnote>
  <w:endnote w:type="continuationSeparator" w:id="0">
    <w:p w:rsidR="00C67657" w:rsidRDefault="00C6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FBBF5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57" w:rsidRDefault="00C67657"/>
  </w:footnote>
  <w:footnote w:type="continuationSeparator" w:id="0">
    <w:p w:rsidR="00C67657" w:rsidRDefault="00C676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75530CD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4"/>
  </w:num>
  <w:num w:numId="2">
    <w:abstractNumId w:val="12"/>
  </w:num>
  <w:num w:numId="3">
    <w:abstractNumId w:val="30"/>
  </w:num>
  <w:num w:numId="4">
    <w:abstractNumId w:val="38"/>
  </w:num>
  <w:num w:numId="5">
    <w:abstractNumId w:val="22"/>
  </w:num>
  <w:num w:numId="6">
    <w:abstractNumId w:val="13"/>
  </w:num>
  <w:num w:numId="7">
    <w:abstractNumId w:val="35"/>
  </w:num>
  <w:num w:numId="8">
    <w:abstractNumId w:val="18"/>
  </w:num>
  <w:num w:numId="9">
    <w:abstractNumId w:val="29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7"/>
  </w:num>
  <w:num w:numId="28">
    <w:abstractNumId w:val="45"/>
  </w:num>
  <w:num w:numId="29">
    <w:abstractNumId w:val="10"/>
  </w:num>
  <w:num w:numId="30">
    <w:abstractNumId w:val="41"/>
  </w:num>
  <w:num w:numId="31">
    <w:abstractNumId w:val="16"/>
  </w:num>
  <w:num w:numId="32">
    <w:abstractNumId w:val="44"/>
  </w:num>
  <w:num w:numId="33">
    <w:abstractNumId w:val="17"/>
  </w:num>
  <w:num w:numId="34">
    <w:abstractNumId w:val="23"/>
  </w:num>
  <w:num w:numId="35">
    <w:abstractNumId w:val="40"/>
  </w:num>
  <w:num w:numId="36">
    <w:abstractNumId w:val="36"/>
  </w:num>
  <w:num w:numId="37">
    <w:abstractNumId w:val="39"/>
  </w:num>
  <w:num w:numId="38">
    <w:abstractNumId w:val="32"/>
  </w:num>
  <w:num w:numId="39">
    <w:abstractNumId w:val="28"/>
  </w:num>
  <w:num w:numId="40">
    <w:abstractNumId w:val="33"/>
  </w:num>
  <w:num w:numId="41">
    <w:abstractNumId w:val="19"/>
  </w:num>
  <w:num w:numId="42">
    <w:abstractNumId w:val="31"/>
  </w:num>
  <w:num w:numId="43">
    <w:abstractNumId w:val="26"/>
  </w:num>
  <w:num w:numId="44">
    <w:abstractNumId w:val="43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067D2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625C2"/>
    <w:rsid w:val="00564B5F"/>
    <w:rsid w:val="005A7E16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33089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91991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36E91"/>
    <w:rsid w:val="00C4393C"/>
    <w:rsid w:val="00C51BC2"/>
    <w:rsid w:val="00C67657"/>
    <w:rsid w:val="00C962BF"/>
    <w:rsid w:val="00CA45F5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86ACF"/>
    <w:rsid w:val="00DA6368"/>
    <w:rsid w:val="00DD67B6"/>
    <w:rsid w:val="00DE3813"/>
    <w:rsid w:val="00E03414"/>
    <w:rsid w:val="00E11EAD"/>
    <w:rsid w:val="00E170AB"/>
    <w:rsid w:val="00E20920"/>
    <w:rsid w:val="00E50EE1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E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  <w:style w:type="paragraph" w:customStyle="1" w:styleId="Default">
    <w:name w:val="Default"/>
    <w:semiHidden/>
    <w:rsid w:val="005A7E1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E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  <w:style w:type="paragraph" w:customStyle="1" w:styleId="Default">
    <w:name w:val="Default"/>
    <w:semiHidden/>
    <w:rsid w:val="005A7E1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1D4C-9947-456B-99D2-F5A138BB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4</cp:revision>
  <cp:lastPrinted>2016-12-21T07:36:00Z</cp:lastPrinted>
  <dcterms:created xsi:type="dcterms:W3CDTF">2019-05-22T13:58:00Z</dcterms:created>
  <dcterms:modified xsi:type="dcterms:W3CDTF">2019-05-24T10:07:00Z</dcterms:modified>
</cp:coreProperties>
</file>