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EEB" w:rsidRPr="00FC146D" w:rsidRDefault="000A0EEB" w:rsidP="00FA03A8">
      <w:pPr>
        <w:jc w:val="right"/>
        <w:rPr>
          <w:sz w:val="20"/>
          <w:szCs w:val="20"/>
        </w:rPr>
      </w:pPr>
      <w:r w:rsidRPr="00FC146D">
        <w:rPr>
          <w:sz w:val="20"/>
          <w:szCs w:val="20"/>
        </w:rPr>
        <w:t>Załącznik nr 1 do zarządzenia nr 12 /2012</w:t>
      </w:r>
    </w:p>
    <w:p w:rsidR="000A0EEB" w:rsidRPr="00FC146D" w:rsidRDefault="000A0EEB" w:rsidP="00FA03A8">
      <w:pPr>
        <w:jc w:val="center"/>
        <w:rPr>
          <w:sz w:val="20"/>
          <w:szCs w:val="20"/>
        </w:rPr>
      </w:pPr>
      <w:r w:rsidRPr="00FC146D">
        <w:rPr>
          <w:sz w:val="20"/>
          <w:szCs w:val="20"/>
        </w:rPr>
        <w:t>KARTA PRZEDMIOTU</w:t>
      </w:r>
    </w:p>
    <w:p w:rsidR="000A0EEB" w:rsidRPr="00FC146D" w:rsidRDefault="000A0EEB" w:rsidP="00FA03A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0A0EEB" w:rsidRPr="00FC146D" w:rsidTr="00EE0872">
        <w:tc>
          <w:tcPr>
            <w:tcW w:w="2215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0A0EEB" w:rsidRPr="00983D93" w:rsidRDefault="000A0EEB" w:rsidP="00D45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12.6-</w:t>
            </w:r>
            <w:r w:rsidR="00D456C7">
              <w:rPr>
                <w:sz w:val="20"/>
                <w:szCs w:val="20"/>
              </w:rPr>
              <w:t>7</w:t>
            </w:r>
            <w:bookmarkStart w:id="0" w:name="_GoBack"/>
            <w:bookmarkEnd w:id="0"/>
            <w:r>
              <w:rPr>
                <w:sz w:val="20"/>
                <w:szCs w:val="20"/>
              </w:rPr>
              <w:t>POŁ-8.4MPR</w:t>
            </w:r>
          </w:p>
        </w:tc>
      </w:tr>
      <w:tr w:rsidR="000A0EEB" w:rsidRPr="004677C6" w:rsidTr="00EE0872">
        <w:tc>
          <w:tcPr>
            <w:tcW w:w="2215" w:type="dxa"/>
            <w:vMerge w:val="restart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70" w:type="dxa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</w:tcPr>
          <w:p w:rsidR="000A0EEB" w:rsidRPr="00BF7E9F" w:rsidRDefault="000A0EEB" w:rsidP="00EE087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Wybrane zagadnienia dotyczące życia seksualnego</w:t>
            </w:r>
          </w:p>
        </w:tc>
      </w:tr>
      <w:tr w:rsidR="000A0EEB" w:rsidRPr="00D456C7" w:rsidTr="00EE0872">
        <w:tc>
          <w:tcPr>
            <w:tcW w:w="0" w:type="auto"/>
            <w:vMerge/>
            <w:vAlign w:val="center"/>
          </w:tcPr>
          <w:p w:rsidR="000A0EEB" w:rsidRPr="004677C6" w:rsidRDefault="000A0EEB" w:rsidP="00EE087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</w:tcPr>
          <w:p w:rsidR="000A0EEB" w:rsidRPr="001579C3" w:rsidRDefault="00452CFA" w:rsidP="00EE0872">
            <w:pPr>
              <w:jc w:val="center"/>
              <w:rPr>
                <w:sz w:val="20"/>
                <w:szCs w:val="20"/>
                <w:lang w:val="en-US"/>
              </w:rPr>
            </w:pPr>
            <w:r w:rsidRPr="001579C3">
              <w:rPr>
                <w:sz w:val="20"/>
                <w:szCs w:val="20"/>
                <w:lang w:val="en-US"/>
              </w:rPr>
              <w:t>SELECTED ISSUES CONCERNING SEX LIFE</w:t>
            </w:r>
          </w:p>
        </w:tc>
      </w:tr>
    </w:tbl>
    <w:p w:rsidR="000A0EEB" w:rsidRPr="00BF7E9F" w:rsidRDefault="000A0EEB" w:rsidP="00FA03A8">
      <w:pPr>
        <w:rPr>
          <w:sz w:val="20"/>
          <w:szCs w:val="20"/>
          <w:lang w:val="en-US"/>
        </w:rPr>
      </w:pPr>
    </w:p>
    <w:p w:rsidR="000A0EEB" w:rsidRPr="00FC146D" w:rsidRDefault="000A0EEB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USYTUOWANIE PRZEDMIOTU W SYSTEMIE STUDIÓW</w:t>
      </w:r>
    </w:p>
    <w:p w:rsidR="000A0EEB" w:rsidRPr="00FC146D" w:rsidRDefault="000A0EEB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0A0EEB" w:rsidRPr="00FC146D" w:rsidTr="00EE0872">
        <w:tc>
          <w:tcPr>
            <w:tcW w:w="4606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Położnictwo</w:t>
            </w:r>
          </w:p>
        </w:tc>
      </w:tr>
      <w:tr w:rsidR="000A0EEB" w:rsidRPr="00FC146D" w:rsidTr="00EE0872">
        <w:tc>
          <w:tcPr>
            <w:tcW w:w="4606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</w:tr>
      <w:tr w:rsidR="000A0EEB" w:rsidRPr="00FC146D" w:rsidTr="00EE0872">
        <w:tc>
          <w:tcPr>
            <w:tcW w:w="4606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II stopień</w:t>
            </w:r>
          </w:p>
        </w:tc>
      </w:tr>
      <w:tr w:rsidR="000A0EEB" w:rsidRPr="00FC146D" w:rsidTr="00EE0872">
        <w:tc>
          <w:tcPr>
            <w:tcW w:w="4606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Praktyczny</w:t>
            </w:r>
          </w:p>
        </w:tc>
      </w:tr>
      <w:tr w:rsidR="000A0EEB" w:rsidRPr="00FC146D" w:rsidTr="00EE0872">
        <w:tc>
          <w:tcPr>
            <w:tcW w:w="4606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brak</w:t>
            </w:r>
          </w:p>
        </w:tc>
      </w:tr>
      <w:tr w:rsidR="000A0EEB" w:rsidRPr="00FC146D" w:rsidTr="00EE0872">
        <w:tc>
          <w:tcPr>
            <w:tcW w:w="4606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Instytut Pielęgniarstwa i Położnictwa</w:t>
            </w:r>
          </w:p>
        </w:tc>
      </w:tr>
      <w:tr w:rsidR="000A0EEB" w:rsidRPr="009D47D7" w:rsidTr="00EE0872">
        <w:tc>
          <w:tcPr>
            <w:tcW w:w="4606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0A0EEB" w:rsidRPr="00941EE4" w:rsidRDefault="000A0EEB" w:rsidP="004D1EBD">
            <w:pPr>
              <w:rPr>
                <w:sz w:val="20"/>
                <w:szCs w:val="20"/>
              </w:rPr>
            </w:pPr>
            <w:r w:rsidRPr="004D1EBD">
              <w:rPr>
                <w:sz w:val="20"/>
                <w:szCs w:val="20"/>
              </w:rPr>
              <w:t>dr hab. prof. UJK Rokita Wojciech</w:t>
            </w:r>
          </w:p>
        </w:tc>
      </w:tr>
      <w:tr w:rsidR="000A0EEB" w:rsidRPr="00FC146D" w:rsidTr="00EE0872">
        <w:tc>
          <w:tcPr>
            <w:tcW w:w="4606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wg harmonogramu konsultacji</w:t>
            </w:r>
          </w:p>
        </w:tc>
      </w:tr>
    </w:tbl>
    <w:p w:rsidR="000A0EEB" w:rsidRPr="00FC146D" w:rsidRDefault="000A0EEB" w:rsidP="00FA03A8">
      <w:pPr>
        <w:rPr>
          <w:sz w:val="20"/>
          <w:szCs w:val="20"/>
        </w:rPr>
      </w:pPr>
    </w:p>
    <w:p w:rsidR="000A0EEB" w:rsidRPr="00FC146D" w:rsidRDefault="000A0EEB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OGÓLNA CHARAKTERYSTYKA PRZEDMIOTU</w:t>
      </w:r>
    </w:p>
    <w:p w:rsidR="000A0EEB" w:rsidRPr="00FC146D" w:rsidRDefault="000A0EEB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0A0EEB" w:rsidRPr="00FC146D" w:rsidTr="00EE0872">
        <w:tc>
          <w:tcPr>
            <w:tcW w:w="5211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0A0EEB" w:rsidRPr="00AB7A0B" w:rsidRDefault="000A0EEB" w:rsidP="00AB7A0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AB7A0B">
              <w:rPr>
                <w:b/>
                <w:iCs/>
              </w:rPr>
              <w:t xml:space="preserve">Poradnictwo w zakresie </w:t>
            </w:r>
            <w:r w:rsidRPr="00AB7A0B">
              <w:rPr>
                <w:b/>
                <w:iCs/>
                <w:sz w:val="20"/>
                <w:szCs w:val="20"/>
              </w:rPr>
              <w:t>przygotowania rodziny do pełnienia funkcji prokreacyjnej</w:t>
            </w:r>
          </w:p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0A0EEB" w:rsidRPr="00FC146D" w:rsidTr="00EE0872">
        <w:tc>
          <w:tcPr>
            <w:tcW w:w="5211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OBOWIĄZKOWY</w:t>
            </w:r>
          </w:p>
        </w:tc>
      </w:tr>
      <w:tr w:rsidR="000A0EEB" w:rsidRPr="00FC146D" w:rsidTr="00EE0872">
        <w:tc>
          <w:tcPr>
            <w:tcW w:w="5211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</w:t>
            </w:r>
          </w:p>
        </w:tc>
      </w:tr>
      <w:tr w:rsidR="000A0EEB" w:rsidRPr="00FC146D" w:rsidTr="00EE0872">
        <w:tc>
          <w:tcPr>
            <w:tcW w:w="5211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II,</w:t>
            </w:r>
          </w:p>
        </w:tc>
      </w:tr>
      <w:tr w:rsidR="000A0EEB" w:rsidRPr="00FC146D" w:rsidTr="00EE0872">
        <w:tc>
          <w:tcPr>
            <w:tcW w:w="5211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Wiadomości z zakresu modułu specjalistycznego. Podstaw poradnictwa, ochrony zdrowia kobiet</w:t>
            </w:r>
          </w:p>
        </w:tc>
      </w:tr>
    </w:tbl>
    <w:p w:rsidR="000A0EEB" w:rsidRPr="00FC146D" w:rsidRDefault="000A0EEB" w:rsidP="00FA03A8">
      <w:pPr>
        <w:tabs>
          <w:tab w:val="left" w:pos="6240"/>
        </w:tabs>
        <w:rPr>
          <w:sz w:val="20"/>
          <w:szCs w:val="20"/>
        </w:rPr>
      </w:pPr>
    </w:p>
    <w:p w:rsidR="000A0EEB" w:rsidRPr="00FC146D" w:rsidRDefault="000A0EEB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FORMY, SPOSOBY I  METODY PROWADZENIA ZAJĘĆ</w:t>
      </w:r>
    </w:p>
    <w:p w:rsidR="000A0EEB" w:rsidRPr="00FC146D" w:rsidRDefault="000A0EEB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0A0EEB" w:rsidRPr="00FC146D" w:rsidTr="00EE0872">
        <w:tc>
          <w:tcPr>
            <w:tcW w:w="3292" w:type="dxa"/>
            <w:gridSpan w:val="2"/>
          </w:tcPr>
          <w:p w:rsidR="000A0EEB" w:rsidRPr="00FC146D" w:rsidRDefault="000A0EEB" w:rsidP="00EE0872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0A0EEB" w:rsidRPr="00FC146D" w:rsidRDefault="000A0EEB" w:rsidP="0083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Wykłady -15 godz., Godziny </w:t>
            </w:r>
            <w:proofErr w:type="spellStart"/>
            <w:r>
              <w:rPr>
                <w:sz w:val="20"/>
                <w:szCs w:val="20"/>
              </w:rPr>
              <w:t>niekontaktowe</w:t>
            </w:r>
            <w:proofErr w:type="spellEnd"/>
            <w:r>
              <w:rPr>
                <w:sz w:val="20"/>
                <w:szCs w:val="20"/>
              </w:rPr>
              <w:t xml:space="preserve"> 10</w:t>
            </w:r>
          </w:p>
        </w:tc>
      </w:tr>
      <w:tr w:rsidR="000A0EEB" w:rsidRPr="00FC146D" w:rsidTr="00EE0872">
        <w:tc>
          <w:tcPr>
            <w:tcW w:w="3292" w:type="dxa"/>
            <w:gridSpan w:val="2"/>
          </w:tcPr>
          <w:p w:rsidR="000A0EEB" w:rsidRPr="00FC146D" w:rsidRDefault="000A0EEB" w:rsidP="00EE0872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 xml:space="preserve">Sale wykładowe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WNoZ</w:t>
            </w:r>
            <w:proofErr w:type="spellEnd"/>
          </w:p>
        </w:tc>
      </w:tr>
      <w:tr w:rsidR="000A0EEB" w:rsidRPr="00FC146D" w:rsidTr="00EE0872">
        <w:tc>
          <w:tcPr>
            <w:tcW w:w="3292" w:type="dxa"/>
            <w:gridSpan w:val="2"/>
          </w:tcPr>
          <w:p w:rsidR="000A0EEB" w:rsidRPr="00FC146D" w:rsidRDefault="000A0EEB" w:rsidP="00EE0872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. z oceną/ </w:t>
            </w: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 pisemne, </w:t>
            </w:r>
          </w:p>
        </w:tc>
      </w:tr>
      <w:tr w:rsidR="000A0EEB" w:rsidRPr="00FC146D" w:rsidTr="00EE0872">
        <w:tc>
          <w:tcPr>
            <w:tcW w:w="3292" w:type="dxa"/>
            <w:gridSpan w:val="2"/>
          </w:tcPr>
          <w:p w:rsidR="000A0EEB" w:rsidRPr="00FC146D" w:rsidRDefault="000A0EEB" w:rsidP="00EE0872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Wykład konwencjonalny, wykład konwersatoryjny, dyskusja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A0EEB" w:rsidRPr="00FC146D" w:rsidTr="00EE0872">
        <w:tc>
          <w:tcPr>
            <w:tcW w:w="1526" w:type="dxa"/>
            <w:vMerge w:val="restart"/>
          </w:tcPr>
          <w:p w:rsidR="000A0EEB" w:rsidRPr="00FC146D" w:rsidRDefault="000A0EEB" w:rsidP="00EE0872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0A0EEB" w:rsidRPr="00FC146D" w:rsidRDefault="000A0EEB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0A0EEB" w:rsidRPr="00004705" w:rsidRDefault="000A0EEB" w:rsidP="004D1EBD">
            <w:pPr>
              <w:contextualSpacing/>
              <w:rPr>
                <w:sz w:val="20"/>
                <w:szCs w:val="20"/>
              </w:rPr>
            </w:pPr>
            <w:r w:rsidRPr="004D1EBD">
              <w:rPr>
                <w:sz w:val="20"/>
                <w:szCs w:val="20"/>
              </w:rPr>
              <w:t>1</w:t>
            </w:r>
            <w:r w:rsidRPr="00004705">
              <w:rPr>
                <w:sz w:val="20"/>
                <w:szCs w:val="20"/>
              </w:rPr>
              <w:t>. Izdebski Z. Seksualność Polaków na początku XXI wieku. Wyd. Uniwersytetu  Jagiellońskiego. Kraków 2012</w:t>
            </w:r>
          </w:p>
          <w:p w:rsidR="000A0EEB" w:rsidRPr="00ED21D1" w:rsidRDefault="000A0EEB" w:rsidP="004D1EBD">
            <w:pPr>
              <w:contextualSpacing/>
            </w:pPr>
            <w:r w:rsidRPr="00004705">
              <w:rPr>
                <w:sz w:val="20"/>
                <w:szCs w:val="20"/>
              </w:rPr>
              <w:t>2. Beisert M.(red. nauk.) Seksualność w cyklu życia człowieka. Wydawnictwo Naukowe  PWN. Warszawa 2012</w:t>
            </w:r>
          </w:p>
        </w:tc>
      </w:tr>
      <w:tr w:rsidR="000A0EEB" w:rsidRPr="00FC146D" w:rsidTr="00EE0872">
        <w:tc>
          <w:tcPr>
            <w:tcW w:w="1526" w:type="dxa"/>
            <w:vMerge/>
            <w:vAlign w:val="center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0A0EEB" w:rsidRPr="00FC146D" w:rsidRDefault="000A0EEB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0A0EEB" w:rsidRPr="00004705" w:rsidRDefault="000A0EEB" w:rsidP="004709D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04705">
              <w:rPr>
                <w:sz w:val="20"/>
                <w:szCs w:val="20"/>
              </w:rPr>
              <w:t xml:space="preserve">. Lew – Starowicz Z., Długołęcka A., Edukacja seksualna. Świat Książki. Warszawa 2006 </w:t>
            </w:r>
          </w:p>
          <w:p w:rsidR="000A0EEB" w:rsidRPr="00816B7E" w:rsidRDefault="000A0EEB" w:rsidP="00EE0872">
            <w:pPr>
              <w:rPr>
                <w:sz w:val="20"/>
                <w:szCs w:val="20"/>
              </w:rPr>
            </w:pPr>
          </w:p>
        </w:tc>
      </w:tr>
    </w:tbl>
    <w:p w:rsidR="000A0EEB" w:rsidRPr="00FC146D" w:rsidRDefault="000A0EEB" w:rsidP="00FA03A8">
      <w:pPr>
        <w:rPr>
          <w:sz w:val="20"/>
          <w:szCs w:val="20"/>
        </w:rPr>
      </w:pPr>
    </w:p>
    <w:p w:rsidR="000A0EEB" w:rsidRPr="00FC146D" w:rsidRDefault="000A0EEB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CELE, TREŚCI I EFEKTY KSZTAŁCENIA</w:t>
      </w:r>
    </w:p>
    <w:p w:rsidR="000A0EEB" w:rsidRPr="00FC146D" w:rsidRDefault="000A0EEB" w:rsidP="00FA03A8">
      <w:pPr>
        <w:rPr>
          <w:sz w:val="20"/>
          <w:szCs w:val="20"/>
        </w:rPr>
      </w:pPr>
    </w:p>
    <w:tbl>
      <w:tblPr>
        <w:tblW w:w="95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1"/>
      </w:tblGrid>
      <w:tr w:rsidR="000A0EEB" w:rsidRPr="00BF1C46" w:rsidTr="00672A49">
        <w:trPr>
          <w:trHeight w:val="998"/>
        </w:trPr>
        <w:tc>
          <w:tcPr>
            <w:tcW w:w="9551" w:type="dxa"/>
            <w:shd w:val="clear" w:color="auto" w:fill="FFFFFF"/>
          </w:tcPr>
          <w:p w:rsidR="000A0EEB" w:rsidRPr="00BF1C46" w:rsidRDefault="000A0EEB" w:rsidP="00EE0525">
            <w:pPr>
              <w:rPr>
                <w:sz w:val="20"/>
                <w:szCs w:val="20"/>
              </w:rPr>
            </w:pPr>
          </w:p>
          <w:p w:rsidR="000A0EEB" w:rsidRPr="00BF1C46" w:rsidRDefault="000A0EEB" w:rsidP="00ED21D1">
            <w:pPr>
              <w:numPr>
                <w:ilvl w:val="1"/>
                <w:numId w:val="10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BF1C46">
              <w:rPr>
                <w:b/>
                <w:color w:val="000000"/>
                <w:sz w:val="20"/>
                <w:szCs w:val="20"/>
              </w:rPr>
              <w:t>Cele przedmiotu</w:t>
            </w:r>
          </w:p>
          <w:p w:rsidR="000A0EEB" w:rsidRPr="009029F7" w:rsidRDefault="000A0EEB" w:rsidP="009029F7">
            <w:pPr>
              <w:autoSpaceDE w:val="0"/>
              <w:autoSpaceDN w:val="0"/>
              <w:adjustRightInd w:val="0"/>
              <w:rPr>
                <w:rFonts w:ascii="BookmanOldStyle" w:hAnsi="BookmanOldStyle" w:cs="BookmanOldStyle"/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 xml:space="preserve">C-1. </w:t>
            </w:r>
            <w:r w:rsidRPr="009029F7">
              <w:rPr>
                <w:rFonts w:ascii="BookmanOldStyle" w:hAnsi="BookmanOldStyle" w:cs="BookmanOldStyle"/>
                <w:sz w:val="20"/>
                <w:szCs w:val="20"/>
              </w:rPr>
              <w:t xml:space="preserve">Przygotowanie położnej do rozpoznawania i udzielania pomocy w zakresie problemów życia seksualnego oraz przemocy w rodzinie. </w:t>
            </w:r>
          </w:p>
          <w:p w:rsidR="000A0EEB" w:rsidRPr="00BF1C46" w:rsidRDefault="000A0EEB" w:rsidP="004677C6">
            <w:pPr>
              <w:spacing w:line="36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0A0EEB" w:rsidRPr="00BF1C46" w:rsidRDefault="000A0EEB" w:rsidP="00FA03A8">
      <w:pPr>
        <w:rPr>
          <w:sz w:val="20"/>
          <w:szCs w:val="20"/>
        </w:rPr>
      </w:pPr>
    </w:p>
    <w:tbl>
      <w:tblPr>
        <w:tblW w:w="9819" w:type="dxa"/>
        <w:tblInd w:w="-11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851"/>
        <w:gridCol w:w="5387"/>
        <w:gridCol w:w="992"/>
        <w:gridCol w:w="1559"/>
        <w:gridCol w:w="893"/>
        <w:gridCol w:w="99"/>
      </w:tblGrid>
      <w:tr w:rsidR="000A0EEB" w:rsidRPr="00BF1C46" w:rsidTr="00ED21D1">
        <w:trPr>
          <w:gridAfter w:val="1"/>
          <w:wAfter w:w="99" w:type="dxa"/>
          <w:trHeight w:val="850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EB" w:rsidRPr="00BF1C46" w:rsidRDefault="000A0EEB" w:rsidP="00EE0872">
            <w:pPr>
              <w:numPr>
                <w:ilvl w:val="1"/>
                <w:numId w:val="10"/>
              </w:numPr>
              <w:rPr>
                <w:b/>
                <w:sz w:val="20"/>
                <w:szCs w:val="20"/>
              </w:rPr>
            </w:pPr>
            <w:r w:rsidRPr="00BF1C46">
              <w:rPr>
                <w:b/>
                <w:sz w:val="20"/>
                <w:szCs w:val="20"/>
              </w:rPr>
              <w:t>Treści programowe</w:t>
            </w:r>
          </w:p>
          <w:p w:rsidR="000A0EEB" w:rsidRPr="00BF1C46" w:rsidRDefault="000A0EEB" w:rsidP="00ED21D1">
            <w:pPr>
              <w:snapToGrid w:val="0"/>
              <w:ind w:left="360"/>
              <w:rPr>
                <w:b/>
                <w:color w:val="000000"/>
                <w:sz w:val="20"/>
                <w:szCs w:val="20"/>
              </w:rPr>
            </w:pPr>
            <w:r w:rsidRPr="00BF1C46">
              <w:rPr>
                <w:b/>
                <w:color w:val="000000"/>
                <w:sz w:val="20"/>
                <w:szCs w:val="20"/>
              </w:rPr>
              <w:t xml:space="preserve"> Wykłady</w:t>
            </w:r>
          </w:p>
          <w:p w:rsidR="000A0EEB" w:rsidRPr="00317F03" w:rsidRDefault="000A0EEB" w:rsidP="009029F7">
            <w:pPr>
              <w:contextualSpacing/>
              <w:rPr>
                <w:sz w:val="20"/>
                <w:szCs w:val="20"/>
              </w:rPr>
            </w:pPr>
            <w:r>
              <w:t>1</w:t>
            </w:r>
            <w:r w:rsidRPr="00317F03">
              <w:rPr>
                <w:sz w:val="20"/>
                <w:szCs w:val="20"/>
              </w:rPr>
              <w:t>. Wybrane problemy współżycia seksualnego:</w:t>
            </w:r>
          </w:p>
          <w:p w:rsidR="000A0EEB" w:rsidRPr="00317F03" w:rsidRDefault="000A0EEB" w:rsidP="009029F7">
            <w:pPr>
              <w:pStyle w:val="Akapitzlist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brak lub zmniejszenie potrzeb seksualnych,</w:t>
            </w:r>
          </w:p>
          <w:p w:rsidR="000A0EEB" w:rsidRPr="00317F03" w:rsidRDefault="000A0EEB" w:rsidP="009029F7">
            <w:pPr>
              <w:pStyle w:val="Akapitzlist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oziębłość seksualna,</w:t>
            </w:r>
          </w:p>
          <w:p w:rsidR="000A0EEB" w:rsidRPr="00317F03" w:rsidRDefault="000A0EEB" w:rsidP="009029F7">
            <w:pPr>
              <w:pStyle w:val="Akapitzlist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brak reakcji genitalnej,</w:t>
            </w:r>
          </w:p>
          <w:p w:rsidR="000A0EEB" w:rsidRPr="00317F03" w:rsidRDefault="000A0EEB" w:rsidP="009029F7">
            <w:pPr>
              <w:pStyle w:val="Akapitzlist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lastRenderedPageBreak/>
              <w:t xml:space="preserve">zaburzenia orgazmu, </w:t>
            </w:r>
          </w:p>
          <w:p w:rsidR="000A0EEB" w:rsidRPr="00317F03" w:rsidRDefault="000A0EEB" w:rsidP="009029F7">
            <w:pPr>
              <w:pStyle w:val="Akapitzlist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wytrysk przedwczesny,</w:t>
            </w:r>
          </w:p>
          <w:p w:rsidR="000A0EEB" w:rsidRPr="00317F03" w:rsidRDefault="000A0EEB" w:rsidP="009029F7">
            <w:pPr>
              <w:pStyle w:val="Akapitzlist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pochwica,</w:t>
            </w:r>
          </w:p>
          <w:p w:rsidR="000A0EEB" w:rsidRPr="00317F03" w:rsidRDefault="000A0EEB" w:rsidP="009029F7">
            <w:pPr>
              <w:pStyle w:val="Akapitzlist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dyspareunia,</w:t>
            </w:r>
          </w:p>
          <w:p w:rsidR="000A0EEB" w:rsidRPr="00317F03" w:rsidRDefault="000A0EEB" w:rsidP="009029F7">
            <w:pPr>
              <w:pStyle w:val="Akapitzlist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nadmierny popęd seksualny,</w:t>
            </w:r>
          </w:p>
          <w:p w:rsidR="000A0EEB" w:rsidRPr="00317F03" w:rsidRDefault="000A0EEB" w:rsidP="009029F7">
            <w:pPr>
              <w:pStyle w:val="Akapitzlist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niedostosowanie seksualne,</w:t>
            </w:r>
          </w:p>
          <w:p w:rsidR="000A0EEB" w:rsidRPr="00317F03" w:rsidRDefault="000A0EEB" w:rsidP="009029F7">
            <w:pPr>
              <w:pStyle w:val="Akapitzlist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impotencja,</w:t>
            </w:r>
          </w:p>
          <w:p w:rsidR="000A0EEB" w:rsidRPr="00317F03" w:rsidRDefault="000A0EEB" w:rsidP="009029F7">
            <w:pPr>
              <w:pStyle w:val="Akapitzlist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bolesne stosunki płciowe.</w:t>
            </w:r>
          </w:p>
          <w:p w:rsidR="000A0EEB" w:rsidRPr="00317F03" w:rsidRDefault="000A0EEB" w:rsidP="009029F7">
            <w:pPr>
              <w:contextualSpacing/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2. Zagadnienia z zakresu wybranych orientacji i patologii seksualnych</w:t>
            </w:r>
          </w:p>
          <w:p w:rsidR="000A0EEB" w:rsidRPr="00317F03" w:rsidRDefault="000A0EEB" w:rsidP="009029F7">
            <w:pPr>
              <w:contextualSpacing/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(rozpoznawanie i pomoc):</w:t>
            </w:r>
          </w:p>
          <w:p w:rsidR="000A0EEB" w:rsidRPr="00317F03" w:rsidRDefault="000A0EEB" w:rsidP="009029F7">
            <w:pPr>
              <w:pStyle w:val="Akapitzlist"/>
              <w:ind w:left="0"/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homo- i biseksualizm,</w:t>
            </w:r>
          </w:p>
          <w:p w:rsidR="000A0EEB" w:rsidRPr="00317F03" w:rsidRDefault="000A0EEB" w:rsidP="009029F7">
            <w:pPr>
              <w:pStyle w:val="Akapitzlist"/>
              <w:ind w:left="0"/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zaburzenia identyfikacji płci,</w:t>
            </w:r>
          </w:p>
          <w:p w:rsidR="000A0EEB" w:rsidRPr="00317F03" w:rsidRDefault="000A0EEB" w:rsidP="009029F7">
            <w:pPr>
              <w:pStyle w:val="Akapitzlist"/>
              <w:ind w:left="0"/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zaburzenia preferencji seksualnych (ekshibicjonizm, sadyzm, masochizm, pedofilia),</w:t>
            </w:r>
          </w:p>
          <w:p w:rsidR="000A0EEB" w:rsidRPr="00317F03" w:rsidRDefault="000A0EEB" w:rsidP="009029F7">
            <w:pPr>
              <w:pStyle w:val="Akapitzlist"/>
              <w:ind w:left="0"/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współżycie grupowe,</w:t>
            </w:r>
          </w:p>
          <w:p w:rsidR="000A0EEB" w:rsidRPr="00317F03" w:rsidRDefault="000A0EEB" w:rsidP="00244CEA">
            <w:pPr>
              <w:contextualSpacing/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3. Etiologia zaburzeń i patologii seksualnych:</w:t>
            </w:r>
          </w:p>
          <w:p w:rsidR="000A0EEB" w:rsidRPr="00317F03" w:rsidRDefault="000A0EEB" w:rsidP="00244CEA">
            <w:pPr>
              <w:pStyle w:val="Akapitzlist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czynniki biologiczne,</w:t>
            </w:r>
          </w:p>
          <w:p w:rsidR="000A0EEB" w:rsidRPr="00317F03" w:rsidRDefault="000A0EEB" w:rsidP="00244CEA">
            <w:pPr>
              <w:pStyle w:val="Akapitzlist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czynniki psychogenne,</w:t>
            </w:r>
          </w:p>
          <w:p w:rsidR="000A0EEB" w:rsidRPr="00317F03" w:rsidRDefault="000A0EEB" w:rsidP="00244CEA">
            <w:pPr>
              <w:pStyle w:val="Akapitzlist"/>
              <w:ind w:left="0"/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czynniki społeczne.</w:t>
            </w:r>
          </w:p>
          <w:p w:rsidR="000A0EEB" w:rsidRPr="00317F03" w:rsidRDefault="000A0EEB" w:rsidP="00244CEA">
            <w:pPr>
              <w:contextualSpacing/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4. Formy i metody pomocy rodzinie, w której występuje przemoc seksualna</w:t>
            </w:r>
          </w:p>
          <w:p w:rsidR="000A0EEB" w:rsidRPr="00317F03" w:rsidRDefault="000A0EEB" w:rsidP="00244CEA">
            <w:pPr>
              <w:pStyle w:val="Akapitzlist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rola instytucji, stowarzyszeń i organizacji społecznych,</w:t>
            </w:r>
          </w:p>
          <w:p w:rsidR="000A0EEB" w:rsidRPr="00317F03" w:rsidRDefault="000A0EEB" w:rsidP="00244CEA">
            <w:pPr>
              <w:pStyle w:val="Akapitzlist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rola otoczenia społecznego,</w:t>
            </w:r>
          </w:p>
          <w:p w:rsidR="000A0EEB" w:rsidRPr="00317F03" w:rsidRDefault="000A0EEB" w:rsidP="00244CEA">
            <w:pPr>
              <w:pStyle w:val="Akapitzlist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317F03">
              <w:rPr>
                <w:sz w:val="20"/>
                <w:szCs w:val="20"/>
              </w:rPr>
              <w:t>programy pomocy rodzinom</w:t>
            </w:r>
          </w:p>
          <w:p w:rsidR="000A0EEB" w:rsidRPr="00244CEA" w:rsidRDefault="000A0EEB" w:rsidP="00244CEA">
            <w:pPr>
              <w:pStyle w:val="Akapitzlist"/>
              <w:ind w:left="0"/>
            </w:pPr>
            <w:r w:rsidRPr="00317F03">
              <w:rPr>
                <w:sz w:val="20"/>
                <w:szCs w:val="20"/>
              </w:rPr>
              <w:t>5.Leczenie zaburzeń i patologii seksualnych:</w:t>
            </w:r>
          </w:p>
        </w:tc>
      </w:tr>
      <w:tr w:rsidR="000A0EEB" w:rsidRPr="00FC146D" w:rsidTr="0040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9781" w:type="dxa"/>
            <w:gridSpan w:val="6"/>
          </w:tcPr>
          <w:p w:rsidR="000A0EEB" w:rsidRDefault="000A0EEB" w:rsidP="001D4352">
            <w:pPr>
              <w:rPr>
                <w:sz w:val="20"/>
                <w:szCs w:val="20"/>
              </w:rPr>
            </w:pPr>
          </w:p>
          <w:p w:rsidR="000A0EEB" w:rsidRPr="001D4352" w:rsidRDefault="000A0EEB" w:rsidP="001D4352">
            <w:pPr>
              <w:numPr>
                <w:ilvl w:val="1"/>
                <w:numId w:val="19"/>
              </w:numPr>
              <w:jc w:val="center"/>
              <w:rPr>
                <w:b/>
                <w:sz w:val="20"/>
                <w:szCs w:val="20"/>
              </w:rPr>
            </w:pPr>
            <w:r w:rsidRPr="001D4352">
              <w:rPr>
                <w:b/>
                <w:sz w:val="20"/>
                <w:szCs w:val="20"/>
              </w:rPr>
              <w:t>Efekty kształcenia</w:t>
            </w:r>
          </w:p>
        </w:tc>
      </w:tr>
      <w:tr w:rsidR="000A0EEB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0A0EEB" w:rsidRPr="00FC146D" w:rsidRDefault="000A0EEB" w:rsidP="00EE08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</w:t>
            </w:r>
          </w:p>
        </w:tc>
        <w:tc>
          <w:tcPr>
            <w:tcW w:w="5387" w:type="dxa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</w:p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vMerge w:val="restart"/>
          </w:tcPr>
          <w:p w:rsidR="000A0EEB" w:rsidRPr="00714068" w:rsidRDefault="000A0EEB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 xml:space="preserve">Stopień </w:t>
            </w:r>
          </w:p>
          <w:p w:rsidR="000A0EEB" w:rsidRPr="00714068" w:rsidRDefault="000A0EEB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>nasycenia efektu przedmiotowego</w:t>
            </w:r>
            <w:r w:rsidRPr="00714068">
              <w:rPr>
                <w:sz w:val="18"/>
                <w:szCs w:val="18"/>
                <w:vertAlign w:val="superscript"/>
              </w:rPr>
              <w:t xml:space="preserve">1 </w:t>
            </w:r>
          </w:p>
          <w:p w:rsidR="000A0EEB" w:rsidRPr="00FC146D" w:rsidRDefault="000A0EEB" w:rsidP="00FA03A8">
            <w:pPr>
              <w:jc w:val="center"/>
              <w:rPr>
                <w:sz w:val="20"/>
                <w:szCs w:val="20"/>
              </w:rPr>
            </w:pPr>
            <w:r w:rsidRPr="00714068">
              <w:rPr>
                <w:sz w:val="18"/>
                <w:szCs w:val="18"/>
              </w:rPr>
              <w:t>[+] [++] [+++]</w:t>
            </w:r>
          </w:p>
        </w:tc>
        <w:tc>
          <w:tcPr>
            <w:tcW w:w="2551" w:type="dxa"/>
            <w:gridSpan w:val="3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</w:p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Odniesienie do efektów kształcenia </w:t>
            </w:r>
          </w:p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0A0EEB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WIEDZY:</w:t>
            </w:r>
          </w:p>
        </w:tc>
        <w:tc>
          <w:tcPr>
            <w:tcW w:w="992" w:type="dxa"/>
            <w:vMerge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gridSpan w:val="2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według standardu</w:t>
            </w:r>
          </w:p>
        </w:tc>
      </w:tr>
      <w:tr w:rsidR="000A0EEB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W01</w:t>
            </w:r>
          </w:p>
        </w:tc>
        <w:tc>
          <w:tcPr>
            <w:tcW w:w="5387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zna wybrane zaburzenia związane z życiem seksualnym człowieka i patologią seksualną, różnicuje przemoc seksualną pod kątem rodzajów, objawów i konsekwencji, a także zna metody zapobiegania i formy pomocy ofiarom przemocy seksualnej;</w:t>
            </w:r>
          </w:p>
        </w:tc>
        <w:tc>
          <w:tcPr>
            <w:tcW w:w="992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  <w:vAlign w:val="center"/>
          </w:tcPr>
          <w:p w:rsidR="000A0EEB" w:rsidRPr="009809E5" w:rsidRDefault="000A0EEB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809E5">
              <w:rPr>
                <w:rFonts w:cs="Calibri"/>
                <w:color w:val="000000"/>
                <w:sz w:val="20"/>
                <w:szCs w:val="20"/>
              </w:rPr>
              <w:t>POŁ2P_W72</w:t>
            </w:r>
          </w:p>
        </w:tc>
        <w:tc>
          <w:tcPr>
            <w:tcW w:w="992" w:type="dxa"/>
            <w:gridSpan w:val="2"/>
            <w:vAlign w:val="center"/>
          </w:tcPr>
          <w:p w:rsidR="000A0EEB" w:rsidRPr="009809E5" w:rsidRDefault="000A0EEB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9809E5">
              <w:rPr>
                <w:color w:val="000000"/>
                <w:sz w:val="20"/>
                <w:szCs w:val="20"/>
              </w:rPr>
              <w:t>B.W30.</w:t>
            </w:r>
          </w:p>
        </w:tc>
      </w:tr>
      <w:tr w:rsidR="000A0EEB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5387" w:type="dxa"/>
          </w:tcPr>
          <w:p w:rsidR="000A0EEB" w:rsidRPr="005D406F" w:rsidRDefault="000A0EEB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identyfikuje problemy zdrowotne kobiet o podłożu hormonalnym w różnych okresach życia, ze wskazaniem ich ewentualnej przyczyny;</w:t>
            </w:r>
          </w:p>
        </w:tc>
        <w:tc>
          <w:tcPr>
            <w:tcW w:w="992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0A0EEB" w:rsidRPr="009809E5" w:rsidRDefault="000A0EEB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809E5">
              <w:rPr>
                <w:rFonts w:cs="Calibri"/>
                <w:color w:val="000000"/>
                <w:sz w:val="20"/>
                <w:szCs w:val="20"/>
              </w:rPr>
              <w:t>POŁ2P_W76</w:t>
            </w:r>
          </w:p>
        </w:tc>
        <w:tc>
          <w:tcPr>
            <w:tcW w:w="992" w:type="dxa"/>
            <w:gridSpan w:val="2"/>
            <w:vAlign w:val="center"/>
          </w:tcPr>
          <w:p w:rsidR="000A0EEB" w:rsidRPr="009809E5" w:rsidRDefault="000A0EEB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9809E5">
              <w:rPr>
                <w:color w:val="000000"/>
                <w:sz w:val="20"/>
                <w:szCs w:val="20"/>
              </w:rPr>
              <w:t>B.W34.</w:t>
            </w:r>
          </w:p>
        </w:tc>
      </w:tr>
      <w:tr w:rsidR="000A0EEB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0A0EEB" w:rsidRDefault="000A0EEB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5387" w:type="dxa"/>
          </w:tcPr>
          <w:p w:rsidR="000A0EEB" w:rsidRPr="005D406F" w:rsidRDefault="000A0EEB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opisuje procedury i standardy postępowania w opiece nad parą z zaburzeniami prokreacji;</w:t>
            </w:r>
          </w:p>
        </w:tc>
        <w:tc>
          <w:tcPr>
            <w:tcW w:w="992" w:type="dxa"/>
          </w:tcPr>
          <w:p w:rsidR="000A0EEB" w:rsidRDefault="000A0EEB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0A0EEB" w:rsidRPr="00A04EA1" w:rsidRDefault="000A0EEB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A04EA1">
              <w:rPr>
                <w:rFonts w:cs="Calibri"/>
                <w:color w:val="000000"/>
                <w:sz w:val="20"/>
                <w:szCs w:val="20"/>
              </w:rPr>
              <w:t>POŁ2P_W90</w:t>
            </w:r>
          </w:p>
        </w:tc>
        <w:tc>
          <w:tcPr>
            <w:tcW w:w="992" w:type="dxa"/>
            <w:gridSpan w:val="2"/>
            <w:vAlign w:val="center"/>
          </w:tcPr>
          <w:p w:rsidR="000A0EEB" w:rsidRPr="009651E2" w:rsidRDefault="000A0EEB" w:rsidP="00AE2C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A0EEB" w:rsidRPr="00FC146D" w:rsidTr="00C13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390"/>
        </w:trPr>
        <w:tc>
          <w:tcPr>
            <w:tcW w:w="6238" w:type="dxa"/>
            <w:gridSpan w:val="2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UMIEJĘTNOŚCI:</w:t>
            </w:r>
          </w:p>
        </w:tc>
        <w:tc>
          <w:tcPr>
            <w:tcW w:w="992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A0EEB" w:rsidRPr="00ED21D1" w:rsidRDefault="000A0EEB" w:rsidP="00EE08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A0EEB" w:rsidRPr="00ED21D1" w:rsidRDefault="000A0EEB" w:rsidP="00EE0872">
            <w:pPr>
              <w:rPr>
                <w:color w:val="000000"/>
                <w:sz w:val="20"/>
                <w:szCs w:val="20"/>
              </w:rPr>
            </w:pPr>
          </w:p>
        </w:tc>
      </w:tr>
      <w:tr w:rsidR="000A0EEB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U01</w:t>
            </w:r>
          </w:p>
        </w:tc>
        <w:tc>
          <w:tcPr>
            <w:tcW w:w="5387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rozpoznaje problemy psychoseksualne kobiet po porodzie oraz kieruje pacjentkę z rozpoznanym problemem do specjalisty (psychologa, seksuologa);</w:t>
            </w:r>
          </w:p>
        </w:tc>
        <w:tc>
          <w:tcPr>
            <w:tcW w:w="992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  <w:vAlign w:val="center"/>
          </w:tcPr>
          <w:p w:rsidR="000A0EEB" w:rsidRPr="009809E5" w:rsidRDefault="000A0EEB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809E5">
              <w:rPr>
                <w:rFonts w:cs="Calibri"/>
                <w:color w:val="000000"/>
                <w:sz w:val="20"/>
                <w:szCs w:val="20"/>
              </w:rPr>
              <w:t>POŁ2P_U58</w:t>
            </w:r>
          </w:p>
        </w:tc>
        <w:tc>
          <w:tcPr>
            <w:tcW w:w="992" w:type="dxa"/>
            <w:gridSpan w:val="2"/>
            <w:vAlign w:val="center"/>
          </w:tcPr>
          <w:p w:rsidR="000A0EEB" w:rsidRPr="009809E5" w:rsidRDefault="000A0EEB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9809E5">
              <w:rPr>
                <w:color w:val="000000"/>
                <w:sz w:val="20"/>
                <w:szCs w:val="20"/>
              </w:rPr>
              <w:t>B.U26.</w:t>
            </w:r>
          </w:p>
        </w:tc>
      </w:tr>
      <w:tr w:rsidR="000A0EEB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U02</w:t>
            </w:r>
          </w:p>
        </w:tc>
        <w:tc>
          <w:tcPr>
            <w:tcW w:w="5387" w:type="dxa"/>
          </w:tcPr>
          <w:p w:rsidR="000A0EEB" w:rsidRPr="005D406F" w:rsidRDefault="000A0EEB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przygotowuje dziecko lub nastolatkę do badań diagnostycznych, bierze udział w badaniach diagnostycznych stosowanych w ginekologii wieku rozwojowego oraz sprawuje opiekę nad dzieckiem</w:t>
            </w:r>
            <w:r>
              <w:rPr>
                <w:color w:val="231F20"/>
                <w:sz w:val="20"/>
                <w:szCs w:val="20"/>
              </w:rPr>
              <w:t xml:space="preserve"> lub nastolatką leczonymi z po</w:t>
            </w:r>
            <w:r w:rsidRPr="005D406F">
              <w:rPr>
                <w:color w:val="231F20"/>
                <w:sz w:val="20"/>
                <w:szCs w:val="20"/>
              </w:rPr>
              <w:t>wodu schorzeń ginekologicznych;</w:t>
            </w:r>
          </w:p>
        </w:tc>
        <w:tc>
          <w:tcPr>
            <w:tcW w:w="992" w:type="dxa"/>
          </w:tcPr>
          <w:p w:rsidR="000A0EEB" w:rsidRDefault="000A0EEB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0A0EEB" w:rsidRPr="005749B5" w:rsidRDefault="000A0EEB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749B5">
              <w:rPr>
                <w:rFonts w:cs="Calibri"/>
                <w:color w:val="000000"/>
                <w:sz w:val="20"/>
                <w:szCs w:val="20"/>
              </w:rPr>
              <w:t>POŁ2P_U78</w:t>
            </w:r>
          </w:p>
        </w:tc>
        <w:tc>
          <w:tcPr>
            <w:tcW w:w="992" w:type="dxa"/>
            <w:gridSpan w:val="2"/>
            <w:vAlign w:val="center"/>
          </w:tcPr>
          <w:p w:rsidR="000A0EEB" w:rsidRPr="005749B5" w:rsidRDefault="000A0EEB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749B5">
              <w:rPr>
                <w:color w:val="000000"/>
                <w:sz w:val="20"/>
                <w:szCs w:val="20"/>
              </w:rPr>
              <w:t>B.U46.</w:t>
            </w:r>
          </w:p>
        </w:tc>
      </w:tr>
      <w:tr w:rsidR="000A0EEB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U03</w:t>
            </w:r>
          </w:p>
        </w:tc>
        <w:tc>
          <w:tcPr>
            <w:tcW w:w="5387" w:type="dxa"/>
          </w:tcPr>
          <w:p w:rsidR="000A0EEB" w:rsidRPr="005D406F" w:rsidRDefault="000A0EEB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rozpoznaje problemy i dolegliwości związane z okresem przekwitania i proponuje działania łagodzące objawy tego okresu;</w:t>
            </w:r>
          </w:p>
        </w:tc>
        <w:tc>
          <w:tcPr>
            <w:tcW w:w="992" w:type="dxa"/>
          </w:tcPr>
          <w:p w:rsidR="000A0EEB" w:rsidRDefault="000A0EEB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0A0EEB" w:rsidRPr="009809E5" w:rsidRDefault="000A0EEB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809E5">
              <w:rPr>
                <w:rFonts w:cs="Calibri"/>
                <w:color w:val="000000"/>
                <w:sz w:val="20"/>
                <w:szCs w:val="20"/>
              </w:rPr>
              <w:t>POŁ2P_U85</w:t>
            </w:r>
          </w:p>
        </w:tc>
        <w:tc>
          <w:tcPr>
            <w:tcW w:w="992" w:type="dxa"/>
            <w:gridSpan w:val="2"/>
            <w:vAlign w:val="center"/>
          </w:tcPr>
          <w:p w:rsidR="000A0EEB" w:rsidRPr="009809E5" w:rsidRDefault="000A0EEB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9809E5">
              <w:rPr>
                <w:color w:val="000000"/>
                <w:sz w:val="20"/>
                <w:szCs w:val="20"/>
              </w:rPr>
              <w:t>B.U53.</w:t>
            </w:r>
          </w:p>
        </w:tc>
      </w:tr>
      <w:tr w:rsidR="000A0EEB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0A0EEB" w:rsidRDefault="000A0EEB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U04</w:t>
            </w:r>
          </w:p>
        </w:tc>
        <w:tc>
          <w:tcPr>
            <w:tcW w:w="5387" w:type="dxa"/>
          </w:tcPr>
          <w:p w:rsidR="000A0EEB" w:rsidRPr="005D406F" w:rsidRDefault="000A0EEB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rozpoznaje problemy wynikające z wczesnej inicjacji seksualnej i określa wpływ na psychikę dzieci i młodzieży zagadnień obyczajowych, takich jak pornografia i „moda na seks”;</w:t>
            </w:r>
          </w:p>
        </w:tc>
        <w:tc>
          <w:tcPr>
            <w:tcW w:w="992" w:type="dxa"/>
          </w:tcPr>
          <w:p w:rsidR="000A0EEB" w:rsidRDefault="000A0EEB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0A0EEB" w:rsidRPr="005749B5" w:rsidRDefault="000A0EEB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749B5">
              <w:rPr>
                <w:rFonts w:cs="Calibri"/>
                <w:color w:val="000000"/>
                <w:sz w:val="20"/>
                <w:szCs w:val="20"/>
              </w:rPr>
              <w:t>POŁ2P_U79</w:t>
            </w:r>
          </w:p>
        </w:tc>
        <w:tc>
          <w:tcPr>
            <w:tcW w:w="992" w:type="dxa"/>
            <w:gridSpan w:val="2"/>
            <w:vAlign w:val="center"/>
          </w:tcPr>
          <w:p w:rsidR="000A0EEB" w:rsidRPr="005749B5" w:rsidRDefault="000A0EEB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749B5">
              <w:rPr>
                <w:color w:val="000000"/>
                <w:sz w:val="20"/>
                <w:szCs w:val="20"/>
              </w:rPr>
              <w:t>B.U47.</w:t>
            </w:r>
          </w:p>
        </w:tc>
      </w:tr>
      <w:tr w:rsidR="000A0EEB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KOMPETENCJI SPOŁECZNYCH:</w:t>
            </w:r>
          </w:p>
        </w:tc>
        <w:tc>
          <w:tcPr>
            <w:tcW w:w="992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</w:p>
        </w:tc>
      </w:tr>
      <w:tr w:rsidR="000A0EEB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K01</w:t>
            </w:r>
          </w:p>
        </w:tc>
        <w:tc>
          <w:tcPr>
            <w:tcW w:w="5387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 xml:space="preserve">przejawia odpowiedzialność za udział w podejmowaniu decyzji </w:t>
            </w:r>
            <w:r w:rsidRPr="005D406F">
              <w:rPr>
                <w:color w:val="231F20"/>
                <w:sz w:val="20"/>
                <w:szCs w:val="20"/>
              </w:rPr>
              <w:lastRenderedPageBreak/>
              <w:t>zawodowych;</w:t>
            </w:r>
          </w:p>
        </w:tc>
        <w:tc>
          <w:tcPr>
            <w:tcW w:w="992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lastRenderedPageBreak/>
              <w:t>++</w:t>
            </w:r>
          </w:p>
        </w:tc>
        <w:tc>
          <w:tcPr>
            <w:tcW w:w="1559" w:type="dxa"/>
            <w:vAlign w:val="center"/>
          </w:tcPr>
          <w:p w:rsidR="000A0EEB" w:rsidRPr="005818CD" w:rsidRDefault="000A0EEB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POŁ2P_K1</w:t>
            </w:r>
          </w:p>
        </w:tc>
        <w:tc>
          <w:tcPr>
            <w:tcW w:w="992" w:type="dxa"/>
            <w:gridSpan w:val="2"/>
            <w:vAlign w:val="center"/>
          </w:tcPr>
          <w:p w:rsidR="000A0EEB" w:rsidRPr="005818CD" w:rsidRDefault="000A0EEB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B.K1.</w:t>
            </w:r>
          </w:p>
        </w:tc>
      </w:tr>
      <w:tr w:rsidR="000A0EEB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K02</w:t>
            </w:r>
          </w:p>
        </w:tc>
        <w:tc>
          <w:tcPr>
            <w:tcW w:w="5387" w:type="dxa"/>
          </w:tcPr>
          <w:p w:rsidR="000A0EEB" w:rsidRPr="005D406F" w:rsidRDefault="000A0EEB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okazuje szacunek dla różnic światopoglądowych i kulturowych;</w:t>
            </w:r>
          </w:p>
        </w:tc>
        <w:tc>
          <w:tcPr>
            <w:tcW w:w="992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0A0EEB" w:rsidRPr="005818CD" w:rsidRDefault="000A0EEB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POŁ2P_K2</w:t>
            </w:r>
          </w:p>
        </w:tc>
        <w:tc>
          <w:tcPr>
            <w:tcW w:w="992" w:type="dxa"/>
            <w:gridSpan w:val="2"/>
            <w:vAlign w:val="center"/>
          </w:tcPr>
          <w:p w:rsidR="000A0EEB" w:rsidRPr="005818CD" w:rsidRDefault="000A0EEB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B.K2.</w:t>
            </w:r>
          </w:p>
        </w:tc>
      </w:tr>
      <w:tr w:rsidR="000A0EEB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K03</w:t>
            </w:r>
          </w:p>
        </w:tc>
        <w:tc>
          <w:tcPr>
            <w:tcW w:w="5387" w:type="dxa"/>
          </w:tcPr>
          <w:p w:rsidR="000A0EEB" w:rsidRPr="005D406F" w:rsidRDefault="000A0EEB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rozwiązuje dylematy etyczne w organizacji pracy własnej i zespołu;</w:t>
            </w:r>
          </w:p>
        </w:tc>
        <w:tc>
          <w:tcPr>
            <w:tcW w:w="992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0A0EEB" w:rsidRPr="005818CD" w:rsidRDefault="000A0EEB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POŁ2P_K3</w:t>
            </w:r>
          </w:p>
        </w:tc>
        <w:tc>
          <w:tcPr>
            <w:tcW w:w="992" w:type="dxa"/>
            <w:gridSpan w:val="2"/>
            <w:vAlign w:val="center"/>
          </w:tcPr>
          <w:p w:rsidR="000A0EEB" w:rsidRPr="005818CD" w:rsidRDefault="000A0EEB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B.K3.</w:t>
            </w:r>
          </w:p>
        </w:tc>
      </w:tr>
    </w:tbl>
    <w:p w:rsidR="000A0EEB" w:rsidRDefault="000A0EEB" w:rsidP="00FA03A8">
      <w:pPr>
        <w:rPr>
          <w:sz w:val="20"/>
          <w:szCs w:val="20"/>
        </w:rPr>
      </w:pPr>
    </w:p>
    <w:tbl>
      <w:tblPr>
        <w:tblW w:w="9879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2494"/>
        <w:gridCol w:w="2340"/>
        <w:gridCol w:w="3060"/>
        <w:gridCol w:w="12"/>
      </w:tblGrid>
      <w:tr w:rsidR="000A0EEB" w:rsidRPr="00AF078D" w:rsidTr="00ED21D1">
        <w:trPr>
          <w:trHeight w:val="290"/>
        </w:trPr>
        <w:tc>
          <w:tcPr>
            <w:tcW w:w="9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EEB" w:rsidRPr="00AF078D" w:rsidRDefault="000A0EEB" w:rsidP="00ED21D1">
            <w:pPr>
              <w:numPr>
                <w:ilvl w:val="1"/>
                <w:numId w:val="13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Kryteria oceny osiągniętych efektów kształcenia</w:t>
            </w:r>
          </w:p>
        </w:tc>
      </w:tr>
      <w:tr w:rsidR="000A0EEB" w:rsidRPr="00AF078D" w:rsidTr="00ED21D1">
        <w:trPr>
          <w:gridAfter w:val="1"/>
          <w:wAfter w:w="12" w:type="dxa"/>
          <w:trHeight w:val="290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0A0EEB" w:rsidRPr="00AF078D" w:rsidRDefault="000A0EEB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3,5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0A0EEB" w:rsidRPr="00AF078D" w:rsidRDefault="000A0EEB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0A0EEB" w:rsidRPr="00AF078D" w:rsidRDefault="000A0EEB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4,5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EEB" w:rsidRPr="00AF078D" w:rsidRDefault="000A0EEB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5</w:t>
            </w:r>
          </w:p>
        </w:tc>
      </w:tr>
      <w:tr w:rsidR="000A0EEB" w:rsidRPr="00AF078D" w:rsidTr="00ED21D1">
        <w:trPr>
          <w:gridAfter w:val="1"/>
          <w:wAfter w:w="12" w:type="dxa"/>
          <w:trHeight w:val="1557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0A0EEB" w:rsidRPr="00AF078D" w:rsidRDefault="000A0EEB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wymaga pomocy nauczyciela.</w:t>
            </w:r>
          </w:p>
          <w:p w:rsidR="000A0EEB" w:rsidRPr="00AF078D" w:rsidRDefault="000A0EEB" w:rsidP="00340A4F">
            <w:pPr>
              <w:rPr>
                <w:color w:val="000000"/>
                <w:sz w:val="20"/>
                <w:szCs w:val="20"/>
              </w:rPr>
            </w:pPr>
          </w:p>
          <w:p w:rsidR="000A0EEB" w:rsidRPr="00AF078D" w:rsidRDefault="000A0EEB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0A0EEB" w:rsidRPr="00AF078D" w:rsidRDefault="000A0EEB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samodzielne.</w:t>
            </w:r>
          </w:p>
          <w:p w:rsidR="000A0EEB" w:rsidRPr="00AF078D" w:rsidRDefault="000A0EEB" w:rsidP="00340A4F">
            <w:pPr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Rozwiązywanie problemów w sytuacjach typowych.</w:t>
            </w:r>
          </w:p>
          <w:p w:rsidR="000A0EEB" w:rsidRPr="00AF078D" w:rsidRDefault="000A0EEB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0A0EEB" w:rsidRPr="00AF078D" w:rsidRDefault="000A0EEB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EEB" w:rsidRPr="00AF078D" w:rsidRDefault="000A0EEB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samodzielnie zdobyte naukowe  źródła  informacji.</w:t>
            </w:r>
          </w:p>
          <w:p w:rsidR="000A0EEB" w:rsidRPr="00AF078D" w:rsidRDefault="000A0EEB" w:rsidP="00340A4F">
            <w:pPr>
              <w:rPr>
                <w:color w:val="000000"/>
                <w:sz w:val="20"/>
                <w:szCs w:val="20"/>
              </w:rPr>
            </w:pPr>
          </w:p>
          <w:p w:rsidR="000A0EEB" w:rsidRPr="00AF078D" w:rsidRDefault="000A0EEB" w:rsidP="00340A4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0A0EEB" w:rsidRDefault="000A0EEB" w:rsidP="00FA03A8">
      <w:pPr>
        <w:rPr>
          <w:sz w:val="20"/>
          <w:szCs w:val="20"/>
        </w:rPr>
      </w:pPr>
    </w:p>
    <w:p w:rsidR="000A0EEB" w:rsidRPr="00FC146D" w:rsidRDefault="000A0EEB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0A0EEB" w:rsidRPr="00FC146D" w:rsidTr="00EE0872">
        <w:tc>
          <w:tcPr>
            <w:tcW w:w="9320" w:type="dxa"/>
            <w:gridSpan w:val="8"/>
          </w:tcPr>
          <w:p w:rsidR="000A0EEB" w:rsidRPr="00FC146D" w:rsidRDefault="000A0EEB" w:rsidP="00235C63">
            <w:pPr>
              <w:tabs>
                <w:tab w:val="left" w:pos="851"/>
              </w:tabs>
              <w:ind w:left="108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oceny</w:t>
            </w:r>
          </w:p>
          <w:p w:rsidR="000A0EEB" w:rsidRPr="00FC146D" w:rsidRDefault="000A0EEB" w:rsidP="00EE0872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0A0EEB" w:rsidRPr="00FC146D" w:rsidTr="00EE0872">
        <w:tc>
          <w:tcPr>
            <w:tcW w:w="1165" w:type="dxa"/>
          </w:tcPr>
          <w:p w:rsidR="000A0EEB" w:rsidRPr="009A31B2" w:rsidRDefault="000A0EEB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ustny</w:t>
            </w:r>
          </w:p>
        </w:tc>
        <w:tc>
          <w:tcPr>
            <w:tcW w:w="1165" w:type="dxa"/>
          </w:tcPr>
          <w:p w:rsidR="000A0EEB" w:rsidRPr="009A31B2" w:rsidRDefault="000A0EEB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pisemny</w:t>
            </w:r>
          </w:p>
        </w:tc>
        <w:tc>
          <w:tcPr>
            <w:tcW w:w="1165" w:type="dxa"/>
          </w:tcPr>
          <w:p w:rsidR="000A0EEB" w:rsidRPr="009A31B2" w:rsidRDefault="000A0EEB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Projekt</w:t>
            </w:r>
          </w:p>
        </w:tc>
        <w:tc>
          <w:tcPr>
            <w:tcW w:w="1165" w:type="dxa"/>
          </w:tcPr>
          <w:p w:rsidR="000A0EEB" w:rsidRPr="009A31B2" w:rsidRDefault="000A0EEB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Kolokwium</w:t>
            </w:r>
          </w:p>
        </w:tc>
        <w:tc>
          <w:tcPr>
            <w:tcW w:w="1165" w:type="dxa"/>
          </w:tcPr>
          <w:p w:rsidR="000A0EEB" w:rsidRPr="009A31B2" w:rsidRDefault="000A0EEB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Zadania domowe</w:t>
            </w:r>
          </w:p>
        </w:tc>
        <w:tc>
          <w:tcPr>
            <w:tcW w:w="1405" w:type="dxa"/>
          </w:tcPr>
          <w:p w:rsidR="000A0EEB" w:rsidRPr="009A31B2" w:rsidRDefault="000A0EEB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Referat Sprawozdania</w:t>
            </w:r>
          </w:p>
        </w:tc>
        <w:tc>
          <w:tcPr>
            <w:tcW w:w="925" w:type="dxa"/>
          </w:tcPr>
          <w:p w:rsidR="000A0EEB" w:rsidRPr="009A31B2" w:rsidRDefault="000A0EEB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Dyskusje</w:t>
            </w:r>
          </w:p>
        </w:tc>
        <w:tc>
          <w:tcPr>
            <w:tcW w:w="1165" w:type="dxa"/>
          </w:tcPr>
          <w:p w:rsidR="000A0EEB" w:rsidRPr="009A31B2" w:rsidRDefault="000A0EEB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Inne/ wykonanie badania</w:t>
            </w:r>
          </w:p>
        </w:tc>
      </w:tr>
      <w:tr w:rsidR="000A0EEB" w:rsidRPr="00FC146D" w:rsidTr="00EE0872">
        <w:tc>
          <w:tcPr>
            <w:tcW w:w="1165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25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65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</w:tr>
    </w:tbl>
    <w:p w:rsidR="000A0EEB" w:rsidRDefault="000A0EEB" w:rsidP="007605A3">
      <w:pPr>
        <w:rPr>
          <w:sz w:val="20"/>
          <w:szCs w:val="20"/>
        </w:rPr>
      </w:pPr>
    </w:p>
    <w:p w:rsidR="000A0EEB" w:rsidRDefault="000A0EEB" w:rsidP="00235C63">
      <w:pPr>
        <w:ind w:left="360"/>
        <w:rPr>
          <w:sz w:val="20"/>
          <w:szCs w:val="20"/>
        </w:rPr>
      </w:pPr>
    </w:p>
    <w:p w:rsidR="000A0EEB" w:rsidRDefault="000A0EEB" w:rsidP="00235C63">
      <w:pPr>
        <w:ind w:left="360"/>
        <w:rPr>
          <w:sz w:val="20"/>
          <w:szCs w:val="20"/>
        </w:rPr>
      </w:pPr>
    </w:p>
    <w:p w:rsidR="000A0EEB" w:rsidRPr="00FC146D" w:rsidRDefault="000A0EEB" w:rsidP="00235C63">
      <w:pPr>
        <w:ind w:left="360"/>
        <w:rPr>
          <w:sz w:val="20"/>
          <w:szCs w:val="20"/>
        </w:rPr>
      </w:pPr>
      <w:r w:rsidRPr="00FC146D">
        <w:rPr>
          <w:sz w:val="20"/>
          <w:szCs w:val="20"/>
        </w:rPr>
        <w:t>BILANS PUNKTÓW ECTS – NAKŁAD PRACY STUDENTA</w:t>
      </w:r>
    </w:p>
    <w:p w:rsidR="000A0EEB" w:rsidRPr="00FC146D" w:rsidRDefault="000A0EEB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8"/>
        <w:gridCol w:w="1433"/>
        <w:gridCol w:w="1371"/>
      </w:tblGrid>
      <w:tr w:rsidR="000A0EEB" w:rsidRPr="00FC146D" w:rsidTr="00216139">
        <w:tc>
          <w:tcPr>
            <w:tcW w:w="6518" w:type="dxa"/>
            <w:vMerge w:val="restart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Kategoria</w:t>
            </w:r>
          </w:p>
        </w:tc>
        <w:tc>
          <w:tcPr>
            <w:tcW w:w="2804" w:type="dxa"/>
            <w:gridSpan w:val="2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Obciążenie studenta</w:t>
            </w:r>
          </w:p>
        </w:tc>
      </w:tr>
      <w:tr w:rsidR="000A0EEB" w:rsidRPr="00FC146D" w:rsidTr="00216139">
        <w:tc>
          <w:tcPr>
            <w:tcW w:w="6518" w:type="dxa"/>
            <w:vMerge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  <w:tc>
          <w:tcPr>
            <w:tcW w:w="1371" w:type="dxa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niestacjonarne</w:t>
            </w:r>
          </w:p>
        </w:tc>
      </w:tr>
      <w:tr w:rsidR="000A0EEB" w:rsidRPr="00FC146D" w:rsidTr="00216139">
        <w:tc>
          <w:tcPr>
            <w:tcW w:w="6518" w:type="dxa"/>
            <w:shd w:val="clear" w:color="auto" w:fill="D9D9D9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zajęciach dydaktycznych określonych w planie studiów (godz. kontaktowe)</w:t>
            </w:r>
          </w:p>
        </w:tc>
        <w:tc>
          <w:tcPr>
            <w:tcW w:w="1433" w:type="dxa"/>
            <w:shd w:val="clear" w:color="auto" w:fill="D9D9D9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  <w:shd w:val="clear" w:color="auto" w:fill="D9D9D9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0A0EEB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wykładach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0A0EEB" w:rsidRPr="00FC146D" w:rsidRDefault="000A0EEB" w:rsidP="0083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0A0EEB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- Udział w </w:t>
            </w:r>
            <w:r>
              <w:rPr>
                <w:sz w:val="20"/>
                <w:szCs w:val="20"/>
              </w:rPr>
              <w:t>ćwiczeniach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0A0EEB" w:rsidRPr="00FC146D" w:rsidTr="00216139">
        <w:tc>
          <w:tcPr>
            <w:tcW w:w="6518" w:type="dxa"/>
            <w:shd w:val="clear" w:color="auto" w:fill="D9D9D9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Samodzielna praca studenta (godziny </w:t>
            </w:r>
            <w:proofErr w:type="spellStart"/>
            <w:r w:rsidRPr="00FC146D">
              <w:rPr>
                <w:sz w:val="20"/>
                <w:szCs w:val="20"/>
              </w:rPr>
              <w:t>niekontaktowe</w:t>
            </w:r>
            <w:proofErr w:type="spellEnd"/>
            <w:r w:rsidRPr="00FC146D">
              <w:rPr>
                <w:sz w:val="20"/>
                <w:szCs w:val="20"/>
              </w:rPr>
              <w:t>)</w:t>
            </w:r>
          </w:p>
        </w:tc>
        <w:tc>
          <w:tcPr>
            <w:tcW w:w="1433" w:type="dxa"/>
            <w:shd w:val="clear" w:color="auto" w:fill="D9D9D9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shd w:val="clear" w:color="auto" w:fill="D9D9D9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0A0EEB" w:rsidRPr="00FC146D" w:rsidTr="00216139">
        <w:tc>
          <w:tcPr>
            <w:tcW w:w="6518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33" w:type="dxa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0A0EEB" w:rsidRPr="00FC146D" w:rsidTr="00216139">
        <w:tc>
          <w:tcPr>
            <w:tcW w:w="6518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3" w:type="dxa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0A0EEB" w:rsidRPr="00FC146D" w:rsidTr="00216139">
        <w:tc>
          <w:tcPr>
            <w:tcW w:w="6518" w:type="dxa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 egzaminu/kolokwium</w:t>
            </w:r>
          </w:p>
        </w:tc>
        <w:tc>
          <w:tcPr>
            <w:tcW w:w="1433" w:type="dxa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0A0EEB" w:rsidRPr="00FC146D" w:rsidTr="00216139">
        <w:tc>
          <w:tcPr>
            <w:tcW w:w="6518" w:type="dxa"/>
            <w:shd w:val="clear" w:color="auto" w:fill="F2F2F2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Łączna liczba godzin</w:t>
            </w:r>
          </w:p>
        </w:tc>
        <w:tc>
          <w:tcPr>
            <w:tcW w:w="1433" w:type="dxa"/>
            <w:shd w:val="clear" w:color="auto" w:fill="F2F2F2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1" w:type="dxa"/>
            <w:shd w:val="clear" w:color="auto" w:fill="F2F2F2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0A0EEB" w:rsidRPr="00FC146D" w:rsidTr="00216139">
        <w:tc>
          <w:tcPr>
            <w:tcW w:w="6518" w:type="dxa"/>
            <w:shd w:val="clear" w:color="auto" w:fill="F2F2F2"/>
          </w:tcPr>
          <w:p w:rsidR="000A0EEB" w:rsidRPr="00FC146D" w:rsidRDefault="000A0EEB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33" w:type="dxa"/>
            <w:shd w:val="clear" w:color="auto" w:fill="F2F2F2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  <w:shd w:val="clear" w:color="auto" w:fill="F2F2F2"/>
          </w:tcPr>
          <w:p w:rsidR="000A0EEB" w:rsidRPr="00FC146D" w:rsidRDefault="000A0EEB" w:rsidP="00EE0872">
            <w:pPr>
              <w:jc w:val="center"/>
              <w:rPr>
                <w:sz w:val="20"/>
                <w:szCs w:val="20"/>
              </w:rPr>
            </w:pPr>
          </w:p>
        </w:tc>
      </w:tr>
    </w:tbl>
    <w:p w:rsidR="000A0EEB" w:rsidRDefault="000A0EEB" w:rsidP="00216139"/>
    <w:p w:rsidR="000A0EEB" w:rsidRPr="007605A3" w:rsidRDefault="000A0EEB" w:rsidP="00216139">
      <w:pPr>
        <w:rPr>
          <w:i/>
        </w:rPr>
      </w:pPr>
      <w:r>
        <w:t xml:space="preserve">Przyjmuję do realizacji: </w:t>
      </w:r>
      <w:r w:rsidRPr="007605A3">
        <w:rPr>
          <w:i/>
        </w:rPr>
        <w:t xml:space="preserve">dr hab. prof. UJK </w:t>
      </w:r>
      <w:proofErr w:type="spellStart"/>
      <w:r>
        <w:rPr>
          <w:i/>
        </w:rPr>
        <w:t>RokitaWojciech</w:t>
      </w:r>
      <w:proofErr w:type="spellEnd"/>
    </w:p>
    <w:sectPr w:rsidR="000A0EEB" w:rsidRPr="007605A3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9C1" w:rsidRDefault="00BE09C1">
      <w:r>
        <w:separator/>
      </w:r>
    </w:p>
  </w:endnote>
  <w:endnote w:type="continuationSeparator" w:id="0">
    <w:p w:rsidR="00BE09C1" w:rsidRDefault="00BE0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OldStyl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9C1" w:rsidRDefault="00BE09C1">
      <w:r>
        <w:separator/>
      </w:r>
    </w:p>
  </w:footnote>
  <w:footnote w:type="continuationSeparator" w:id="0">
    <w:p w:rsidR="00BE09C1" w:rsidRDefault="00BE0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D08DE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2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">
    <w:nsid w:val="05CB63CC"/>
    <w:multiLevelType w:val="hybridMultilevel"/>
    <w:tmpl w:val="B89E2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C64AC4"/>
    <w:multiLevelType w:val="hybridMultilevel"/>
    <w:tmpl w:val="235CFF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D313A7"/>
    <w:multiLevelType w:val="hybridMultilevel"/>
    <w:tmpl w:val="669C02E4"/>
    <w:lvl w:ilvl="0" w:tplc="0682F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2E2B66"/>
    <w:multiLevelType w:val="hybridMultilevel"/>
    <w:tmpl w:val="760E50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E27134"/>
    <w:multiLevelType w:val="hybridMultilevel"/>
    <w:tmpl w:val="A7422556"/>
    <w:lvl w:ilvl="0" w:tplc="908AA4AE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6D2CAF4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8698EC10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CB2E54"/>
    <w:multiLevelType w:val="hybridMultilevel"/>
    <w:tmpl w:val="43A43A0A"/>
    <w:lvl w:ilvl="0" w:tplc="92C87C4E">
      <w:start w:val="1"/>
      <w:numFmt w:val="decimal"/>
      <w:lvlText w:val="%1."/>
      <w:lvlJc w:val="left"/>
      <w:pPr>
        <w:tabs>
          <w:tab w:val="num" w:pos="4080"/>
        </w:tabs>
        <w:ind w:left="4080" w:hanging="3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B62274C"/>
    <w:multiLevelType w:val="hybridMultilevel"/>
    <w:tmpl w:val="6B84171C"/>
    <w:lvl w:ilvl="0" w:tplc="91387B02">
      <w:start w:val="1"/>
      <w:numFmt w:val="bullet"/>
      <w:lvlText w:val=""/>
      <w:lvlJc w:val="left"/>
      <w:pPr>
        <w:tabs>
          <w:tab w:val="num" w:pos="953"/>
        </w:tabs>
        <w:ind w:left="936" w:hanging="39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611C65"/>
    <w:multiLevelType w:val="singleLevel"/>
    <w:tmpl w:val="C9184D0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Bookman Old Style" w:hAnsi="Bookman Old Style" w:cs="Times New Roman" w:hint="default"/>
        <w:b w:val="0"/>
        <w:i w:val="0"/>
        <w:sz w:val="22"/>
        <w:szCs w:val="22"/>
      </w:rPr>
    </w:lvl>
  </w:abstractNum>
  <w:abstractNum w:abstractNumId="11">
    <w:nsid w:val="23E11A50"/>
    <w:multiLevelType w:val="hybridMultilevel"/>
    <w:tmpl w:val="6340077A"/>
    <w:lvl w:ilvl="0" w:tplc="4B4CFEE6">
      <w:start w:val="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64315F3"/>
    <w:multiLevelType w:val="hybridMultilevel"/>
    <w:tmpl w:val="155A951E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8E927A2"/>
    <w:multiLevelType w:val="hybridMultilevel"/>
    <w:tmpl w:val="573AB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C44D7E"/>
    <w:multiLevelType w:val="hybridMultilevel"/>
    <w:tmpl w:val="293A0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50365D"/>
    <w:multiLevelType w:val="hybridMultilevel"/>
    <w:tmpl w:val="993AB34C"/>
    <w:lvl w:ilvl="0" w:tplc="A404D7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Bookman Old Style" w:hAnsi="Bookman Old Style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065518C"/>
    <w:multiLevelType w:val="hybridMultilevel"/>
    <w:tmpl w:val="7C289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7B2618"/>
    <w:multiLevelType w:val="hybridMultilevel"/>
    <w:tmpl w:val="6D189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6760159"/>
    <w:multiLevelType w:val="hybridMultilevel"/>
    <w:tmpl w:val="A2341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DB5857"/>
    <w:multiLevelType w:val="hybridMultilevel"/>
    <w:tmpl w:val="AFF6E8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A00EA5"/>
    <w:multiLevelType w:val="hybridMultilevel"/>
    <w:tmpl w:val="2736CA9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1867A4C"/>
    <w:multiLevelType w:val="multilevel"/>
    <w:tmpl w:val="CC904544"/>
    <w:lvl w:ilvl="0">
      <w:start w:val="6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Bookman Old Style" w:hAnsi="Bookman Old Style" w:cs="Times New Roman" w:hint="default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3D6244E"/>
    <w:multiLevelType w:val="hybridMultilevel"/>
    <w:tmpl w:val="600CFF92"/>
    <w:lvl w:ilvl="0" w:tplc="06206254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29F4ED7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92487344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BB0748D"/>
    <w:multiLevelType w:val="hybridMultilevel"/>
    <w:tmpl w:val="7904180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DE62BF7"/>
    <w:multiLevelType w:val="hybridMultilevel"/>
    <w:tmpl w:val="AD08B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F76CC8"/>
    <w:multiLevelType w:val="multilevel"/>
    <w:tmpl w:val="FCBC4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E4677DE"/>
    <w:multiLevelType w:val="singleLevel"/>
    <w:tmpl w:val="BC629DE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27">
    <w:nsid w:val="5E7E478E"/>
    <w:multiLevelType w:val="hybridMultilevel"/>
    <w:tmpl w:val="EE9EA3EE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61D315A2"/>
    <w:multiLevelType w:val="hybridMultilevel"/>
    <w:tmpl w:val="13FE7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CD62D8"/>
    <w:multiLevelType w:val="multilevel"/>
    <w:tmpl w:val="7FCC4D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0">
    <w:nsid w:val="6C3E51D5"/>
    <w:multiLevelType w:val="hybridMultilevel"/>
    <w:tmpl w:val="FCC83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020D51"/>
    <w:multiLevelType w:val="hybridMultilevel"/>
    <w:tmpl w:val="FC3C4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8B323B"/>
    <w:multiLevelType w:val="hybridMultilevel"/>
    <w:tmpl w:val="E5102D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FB0DB4"/>
    <w:multiLevelType w:val="hybridMultilevel"/>
    <w:tmpl w:val="91608D04"/>
    <w:lvl w:ilvl="0" w:tplc="B1CA36B4">
      <w:start w:val="1"/>
      <w:numFmt w:val="bullet"/>
      <w:pStyle w:val="Listapunktowana"/>
      <w:lvlText w:val=""/>
      <w:lvlJc w:val="left"/>
      <w:pPr>
        <w:tabs>
          <w:tab w:val="num" w:pos="953"/>
        </w:tabs>
        <w:ind w:left="936" w:hanging="397"/>
      </w:pPr>
      <w:rPr>
        <w:rFonts w:ascii="Symbol" w:hAnsi="Symbol" w:hint="default"/>
        <w:sz w:val="20"/>
      </w:rPr>
    </w:lvl>
    <w:lvl w:ilvl="1" w:tplc="FCEEF9FE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F0D5CDF"/>
    <w:multiLevelType w:val="hybridMultilevel"/>
    <w:tmpl w:val="A86CB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</w:num>
  <w:num w:numId="13">
    <w:abstractNumId w:val="17"/>
  </w:num>
  <w:num w:numId="14">
    <w:abstractNumId w:val="19"/>
  </w:num>
  <w:num w:numId="15">
    <w:abstractNumId w:val="8"/>
  </w:num>
  <w:num w:numId="16">
    <w:abstractNumId w:val="5"/>
  </w:num>
  <w:num w:numId="17">
    <w:abstractNumId w:val="32"/>
  </w:num>
  <w:num w:numId="18">
    <w:abstractNumId w:val="20"/>
  </w:num>
  <w:num w:numId="19">
    <w:abstractNumId w:val="29"/>
  </w:num>
  <w:num w:numId="20">
    <w:abstractNumId w:val="6"/>
  </w:num>
  <w:num w:numId="21">
    <w:abstractNumId w:val="3"/>
  </w:num>
  <w:num w:numId="22">
    <w:abstractNumId w:val="22"/>
  </w:num>
  <w:num w:numId="23">
    <w:abstractNumId w:val="7"/>
  </w:num>
  <w:num w:numId="24">
    <w:abstractNumId w:val="4"/>
  </w:num>
  <w:num w:numId="25">
    <w:abstractNumId w:val="23"/>
  </w:num>
  <w:num w:numId="26">
    <w:abstractNumId w:val="33"/>
  </w:num>
  <w:num w:numId="27">
    <w:abstractNumId w:val="14"/>
  </w:num>
  <w:num w:numId="28">
    <w:abstractNumId w:val="12"/>
  </w:num>
  <w:num w:numId="29">
    <w:abstractNumId w:val="27"/>
  </w:num>
  <w:num w:numId="30">
    <w:abstractNumId w:val="11"/>
  </w:num>
  <w:num w:numId="31">
    <w:abstractNumId w:val="26"/>
  </w:num>
  <w:num w:numId="32">
    <w:abstractNumId w:val="16"/>
  </w:num>
  <w:num w:numId="33">
    <w:abstractNumId w:val="34"/>
  </w:num>
  <w:num w:numId="34">
    <w:abstractNumId w:val="0"/>
  </w:num>
  <w:num w:numId="35">
    <w:abstractNumId w:val="30"/>
  </w:num>
  <w:num w:numId="36">
    <w:abstractNumId w:val="21"/>
  </w:num>
  <w:num w:numId="37">
    <w:abstractNumId w:val="10"/>
  </w:num>
  <w:num w:numId="38">
    <w:abstractNumId w:val="15"/>
  </w:num>
  <w:num w:numId="39">
    <w:abstractNumId w:val="18"/>
  </w:num>
  <w:num w:numId="40">
    <w:abstractNumId w:val="24"/>
  </w:num>
  <w:num w:numId="41">
    <w:abstractNumId w:val="28"/>
  </w:num>
  <w:num w:numId="42">
    <w:abstractNumId w:val="25"/>
  </w:num>
  <w:num w:numId="43">
    <w:abstractNumId w:val="31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21A1"/>
    <w:rsid w:val="00004705"/>
    <w:rsid w:val="00012E50"/>
    <w:rsid w:val="00024A7A"/>
    <w:rsid w:val="00026425"/>
    <w:rsid w:val="000274E4"/>
    <w:rsid w:val="00050671"/>
    <w:rsid w:val="00081087"/>
    <w:rsid w:val="00083738"/>
    <w:rsid w:val="00084779"/>
    <w:rsid w:val="00092D21"/>
    <w:rsid w:val="000A0EEB"/>
    <w:rsid w:val="000B3FB6"/>
    <w:rsid w:val="000D6F64"/>
    <w:rsid w:val="000F79F9"/>
    <w:rsid w:val="000F7DF6"/>
    <w:rsid w:val="001226FA"/>
    <w:rsid w:val="00127AB2"/>
    <w:rsid w:val="00142956"/>
    <w:rsid w:val="0014321F"/>
    <w:rsid w:val="00150A8C"/>
    <w:rsid w:val="00151DAA"/>
    <w:rsid w:val="001579C3"/>
    <w:rsid w:val="0019219D"/>
    <w:rsid w:val="001A26B0"/>
    <w:rsid w:val="001D0D8D"/>
    <w:rsid w:val="001D212B"/>
    <w:rsid w:val="001D4352"/>
    <w:rsid w:val="001D7592"/>
    <w:rsid w:val="00210F39"/>
    <w:rsid w:val="00216139"/>
    <w:rsid w:val="00235C63"/>
    <w:rsid w:val="00244CEA"/>
    <w:rsid w:val="00261924"/>
    <w:rsid w:val="0026333A"/>
    <w:rsid w:val="00280D77"/>
    <w:rsid w:val="002B2E84"/>
    <w:rsid w:val="002C4CE6"/>
    <w:rsid w:val="00317F03"/>
    <w:rsid w:val="003235D2"/>
    <w:rsid w:val="00337F15"/>
    <w:rsid w:val="00340A4F"/>
    <w:rsid w:val="00341836"/>
    <w:rsid w:val="003C21A1"/>
    <w:rsid w:val="003C6545"/>
    <w:rsid w:val="003D0188"/>
    <w:rsid w:val="00400D9F"/>
    <w:rsid w:val="00400E9E"/>
    <w:rsid w:val="00441377"/>
    <w:rsid w:val="00451985"/>
    <w:rsid w:val="00452CFA"/>
    <w:rsid w:val="00453E19"/>
    <w:rsid w:val="004677C6"/>
    <w:rsid w:val="004709D5"/>
    <w:rsid w:val="00470E29"/>
    <w:rsid w:val="004955FC"/>
    <w:rsid w:val="004C634A"/>
    <w:rsid w:val="004C640F"/>
    <w:rsid w:val="004D1EBD"/>
    <w:rsid w:val="004E78FB"/>
    <w:rsid w:val="005536ED"/>
    <w:rsid w:val="005749B5"/>
    <w:rsid w:val="005818CD"/>
    <w:rsid w:val="00585BD7"/>
    <w:rsid w:val="005A3686"/>
    <w:rsid w:val="005B7133"/>
    <w:rsid w:val="005C4FC3"/>
    <w:rsid w:val="005D0C6C"/>
    <w:rsid w:val="005D406F"/>
    <w:rsid w:val="00644D49"/>
    <w:rsid w:val="006479E5"/>
    <w:rsid w:val="00672A49"/>
    <w:rsid w:val="006E0E3D"/>
    <w:rsid w:val="006F6A07"/>
    <w:rsid w:val="006F7C73"/>
    <w:rsid w:val="007019A7"/>
    <w:rsid w:val="00714068"/>
    <w:rsid w:val="00724265"/>
    <w:rsid w:val="007362DE"/>
    <w:rsid w:val="00750541"/>
    <w:rsid w:val="007605A3"/>
    <w:rsid w:val="007642E9"/>
    <w:rsid w:val="007D29B4"/>
    <w:rsid w:val="007D3557"/>
    <w:rsid w:val="007E018A"/>
    <w:rsid w:val="00813B0E"/>
    <w:rsid w:val="00816B7E"/>
    <w:rsid w:val="0083682C"/>
    <w:rsid w:val="00865789"/>
    <w:rsid w:val="008B0A51"/>
    <w:rsid w:val="008D3300"/>
    <w:rsid w:val="008F4885"/>
    <w:rsid w:val="009029F7"/>
    <w:rsid w:val="00907704"/>
    <w:rsid w:val="00925747"/>
    <w:rsid w:val="009321E6"/>
    <w:rsid w:val="00941EE4"/>
    <w:rsid w:val="00945DD3"/>
    <w:rsid w:val="00956AD7"/>
    <w:rsid w:val="00956CE7"/>
    <w:rsid w:val="009651E2"/>
    <w:rsid w:val="009809E5"/>
    <w:rsid w:val="00983D93"/>
    <w:rsid w:val="009A31B2"/>
    <w:rsid w:val="009A6741"/>
    <w:rsid w:val="009D47D7"/>
    <w:rsid w:val="009E62CB"/>
    <w:rsid w:val="00A01BD4"/>
    <w:rsid w:val="00A046D4"/>
    <w:rsid w:val="00A04EA1"/>
    <w:rsid w:val="00AB7A0B"/>
    <w:rsid w:val="00AD488D"/>
    <w:rsid w:val="00AE2CD9"/>
    <w:rsid w:val="00AF078D"/>
    <w:rsid w:val="00AF5D7F"/>
    <w:rsid w:val="00B304C5"/>
    <w:rsid w:val="00B35E9E"/>
    <w:rsid w:val="00B444A7"/>
    <w:rsid w:val="00B73979"/>
    <w:rsid w:val="00BB2AB0"/>
    <w:rsid w:val="00BE09C1"/>
    <w:rsid w:val="00BE2894"/>
    <w:rsid w:val="00BE4901"/>
    <w:rsid w:val="00BF1C46"/>
    <w:rsid w:val="00BF7E9F"/>
    <w:rsid w:val="00C13289"/>
    <w:rsid w:val="00C26D54"/>
    <w:rsid w:val="00C5390F"/>
    <w:rsid w:val="00C712C0"/>
    <w:rsid w:val="00C71FAB"/>
    <w:rsid w:val="00C721D1"/>
    <w:rsid w:val="00CB0F32"/>
    <w:rsid w:val="00CC063E"/>
    <w:rsid w:val="00CE6224"/>
    <w:rsid w:val="00D01952"/>
    <w:rsid w:val="00D41360"/>
    <w:rsid w:val="00D456C7"/>
    <w:rsid w:val="00D45783"/>
    <w:rsid w:val="00D710B8"/>
    <w:rsid w:val="00DB6BB9"/>
    <w:rsid w:val="00DC5E79"/>
    <w:rsid w:val="00DD24AE"/>
    <w:rsid w:val="00DF405D"/>
    <w:rsid w:val="00E20403"/>
    <w:rsid w:val="00E21D68"/>
    <w:rsid w:val="00E66497"/>
    <w:rsid w:val="00E84988"/>
    <w:rsid w:val="00E96A0D"/>
    <w:rsid w:val="00ED21D1"/>
    <w:rsid w:val="00EE0525"/>
    <w:rsid w:val="00EE0872"/>
    <w:rsid w:val="00F46694"/>
    <w:rsid w:val="00F619AD"/>
    <w:rsid w:val="00F912D8"/>
    <w:rsid w:val="00FA03A8"/>
    <w:rsid w:val="00FB6D95"/>
    <w:rsid w:val="00FC146D"/>
    <w:rsid w:val="00FC562F"/>
    <w:rsid w:val="00FD688C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uiPriority w:val="99"/>
    <w:rsid w:val="00235C63"/>
    <w:rPr>
      <w:rFonts w:ascii="Times New Roman" w:hAnsi="Times New Roman" w:cs="Times New Roman"/>
      <w:spacing w:val="0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5536E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2C4CE6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locked/>
    <w:rsid w:val="005536ED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locked/>
    <w:rsid w:val="00453E19"/>
    <w:pPr>
      <w:numPr>
        <w:numId w:val="26"/>
      </w:numPr>
      <w:tabs>
        <w:tab w:val="clear" w:pos="953"/>
        <w:tab w:val="num" w:pos="78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848</Words>
  <Characters>5089</Characters>
  <Application>Microsoft Office Word</Application>
  <DocSecurity>0</DocSecurity>
  <Lines>42</Lines>
  <Paragraphs>11</Paragraphs>
  <ScaleCrop>false</ScaleCrop>
  <Company/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Agata Adamczyk</cp:lastModifiedBy>
  <cp:revision>80</cp:revision>
  <cp:lastPrinted>2014-04-14T10:04:00Z</cp:lastPrinted>
  <dcterms:created xsi:type="dcterms:W3CDTF">2014-02-20T11:11:00Z</dcterms:created>
  <dcterms:modified xsi:type="dcterms:W3CDTF">2016-02-11T14:19:00Z</dcterms:modified>
</cp:coreProperties>
</file>