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750" w:rsidRDefault="00996750" w:rsidP="00996750">
      <w:pPr>
        <w:pStyle w:val="Bodytext2"/>
        <w:shd w:val="clear" w:color="auto" w:fill="auto"/>
        <w:tabs>
          <w:tab w:val="left" w:pos="8317"/>
        </w:tabs>
        <w:ind w:left="2380" w:right="60" w:firstLine="0"/>
        <w:jc w:val="left"/>
      </w:pPr>
    </w:p>
    <w:p w:rsidR="00996750" w:rsidRDefault="00996750" w:rsidP="00996750">
      <w:pPr>
        <w:jc w:val="center"/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996750" w:rsidRDefault="00996750" w:rsidP="00996750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80"/>
      </w:tblGrid>
      <w:tr w:rsidR="00996750" w:rsidTr="00187259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1012.4.KOS1.B/C.MB</w:t>
            </w:r>
          </w:p>
        </w:tc>
      </w:tr>
      <w:tr w:rsidR="00996750" w:rsidTr="00187259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Metodologia badań</w:t>
            </w:r>
          </w:p>
          <w:p w:rsidR="00996750" w:rsidRDefault="00996750" w:rsidP="0018725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en"/>
              </w:rPr>
              <w:t>Research methodology</w:t>
            </w:r>
          </w:p>
        </w:tc>
      </w:tr>
      <w:tr w:rsidR="00996750" w:rsidTr="00187259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996750" w:rsidRDefault="00996750" w:rsidP="0099675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96750" w:rsidRDefault="00996750" w:rsidP="00996750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361"/>
        <w:gridCol w:w="5446"/>
      </w:tblGrid>
      <w:tr w:rsidR="00996750" w:rsidTr="0018725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Kosmetologia </w:t>
            </w:r>
          </w:p>
        </w:tc>
      </w:tr>
      <w:tr w:rsidR="00996750" w:rsidTr="0018725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stacjonarne/niestacjonarne</w:t>
            </w:r>
          </w:p>
        </w:tc>
      </w:tr>
      <w:tr w:rsidR="00996750" w:rsidTr="0018725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pStyle w:val="Bodytext3"/>
              <w:shd w:val="clear" w:color="auto" w:fill="auto"/>
              <w:tabs>
                <w:tab w:val="left" w:pos="1370"/>
              </w:tabs>
              <w:snapToGrid w:val="0"/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996750" w:rsidTr="0018725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996750" w:rsidTr="0018725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prof. dr hab. n.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n. o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Grażyna Nowak-Starz</w:t>
            </w:r>
          </w:p>
        </w:tc>
      </w:tr>
      <w:tr w:rsidR="00996750" w:rsidTr="0018725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grazyna.nowak-starz@ujk.edu.pl</w:t>
            </w:r>
          </w:p>
        </w:tc>
      </w:tr>
    </w:tbl>
    <w:p w:rsidR="00996750" w:rsidRDefault="00996750" w:rsidP="0099675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96750" w:rsidRDefault="00996750" w:rsidP="00996750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361"/>
        <w:gridCol w:w="5446"/>
      </w:tblGrid>
      <w:tr w:rsidR="00996750" w:rsidTr="0018725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996750" w:rsidTr="0018725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podstawowych zagadnień z kosmetologii</w:t>
            </w:r>
          </w:p>
        </w:tc>
      </w:tr>
    </w:tbl>
    <w:p w:rsidR="00996750" w:rsidRDefault="00996750" w:rsidP="0099675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96750" w:rsidRDefault="00996750" w:rsidP="00996750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515"/>
      </w:tblGrid>
      <w:tr w:rsidR="00996750" w:rsidTr="0018725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tabs>
                <w:tab w:val="left" w:pos="0"/>
              </w:tabs>
              <w:snapToGrid w:val="0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ćwiczenia</w:t>
            </w:r>
          </w:p>
        </w:tc>
      </w:tr>
      <w:tr w:rsidR="00996750" w:rsidTr="0018725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pStyle w:val="Bodytext3"/>
              <w:shd w:val="clear" w:color="auto" w:fill="auto"/>
              <w:snapToGrid w:val="0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 w:eastAsia="pl-PL"/>
              </w:rPr>
              <w:t>P</w:t>
            </w:r>
            <w:proofErr w:type="spellStart"/>
            <w:r>
              <w:rPr>
                <w:sz w:val="20"/>
                <w:szCs w:val="20"/>
                <w:lang w:val="pl" w:eastAsia="pl-PL"/>
              </w:rPr>
              <w:t>omieszczen</w:t>
            </w:r>
            <w:r>
              <w:rPr>
                <w:sz w:val="20"/>
                <w:szCs w:val="20"/>
                <w:lang w:val="pl-PL" w:eastAsia="pl-PL"/>
              </w:rPr>
              <w:t>ia</w:t>
            </w:r>
            <w:proofErr w:type="spellEnd"/>
            <w:r>
              <w:rPr>
                <w:sz w:val="20"/>
                <w:szCs w:val="20"/>
                <w:lang w:val="pl" w:eastAsia="pl-PL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pl" w:eastAsia="pl-PL"/>
              </w:rPr>
              <w:t>dydaktyczn</w:t>
            </w:r>
            <w:proofErr w:type="spellEnd"/>
            <w:r>
              <w:rPr>
                <w:sz w:val="20"/>
                <w:szCs w:val="20"/>
                <w:lang w:val="pl-PL" w:eastAsia="pl-PL"/>
              </w:rPr>
              <w:t>e</w:t>
            </w:r>
            <w:r>
              <w:rPr>
                <w:sz w:val="20"/>
                <w:szCs w:val="20"/>
                <w:lang w:val="pl" w:eastAsia="pl-PL"/>
              </w:rPr>
              <w:t xml:space="preserve">  UJK </w:t>
            </w:r>
          </w:p>
        </w:tc>
      </w:tr>
      <w:tr w:rsidR="00996750" w:rsidTr="0018725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996750" w:rsidTr="0018725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wykłady informacyjne , problemowe</w:t>
            </w:r>
          </w:p>
          <w:p w:rsidR="00996750" w:rsidRPr="00D43A28" w:rsidRDefault="00996750" w:rsidP="00187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Ćwiczenia: dyskusja, praca w małych grupach</w:t>
            </w:r>
          </w:p>
        </w:tc>
      </w:tr>
      <w:tr w:rsidR="00996750" w:rsidTr="00187259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Pr="00E41562" w:rsidRDefault="00996750" w:rsidP="00187259">
            <w:pPr>
              <w:ind w:left="426" w:hanging="392"/>
              <w:rPr>
                <w:rFonts w:ascii="Times New Roman" w:hAnsi="Times New Roman" w:cs="Times New Roman"/>
              </w:rPr>
            </w:pPr>
            <w:r w:rsidRPr="00E4156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39521D" w:rsidRDefault="00996750" w:rsidP="00996750">
            <w:pPr>
              <w:pStyle w:val="Akapitzlist"/>
              <w:numPr>
                <w:ilvl w:val="0"/>
                <w:numId w:val="4"/>
              </w:numPr>
              <w:ind w:left="191" w:hanging="19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Wiraszka</w:t>
            </w:r>
            <w:proofErr w:type="spellEnd"/>
            <w:r>
              <w:rPr>
                <w:sz w:val="20"/>
              </w:rPr>
              <w:t xml:space="preserve"> G, Stępień R, Kozieł D, </w:t>
            </w:r>
            <w:proofErr w:type="spellStart"/>
            <w:r>
              <w:rPr>
                <w:sz w:val="20"/>
              </w:rPr>
              <w:t>Naszydłowska</w:t>
            </w:r>
            <w:proofErr w:type="spellEnd"/>
            <w:r>
              <w:rPr>
                <w:sz w:val="20"/>
              </w:rPr>
              <w:t xml:space="preserve"> E. Naukowa informacja medyczna. Podstawa badań i praktyki pielęgniarskiej opartej na dowodach. Wyd. UJK, Kielce 2023.</w:t>
            </w:r>
          </w:p>
          <w:p w:rsidR="00996750" w:rsidRPr="00F2334C" w:rsidRDefault="00996750" w:rsidP="00996750">
            <w:pPr>
              <w:pStyle w:val="Akapitzlist"/>
              <w:numPr>
                <w:ilvl w:val="0"/>
                <w:numId w:val="4"/>
              </w:numPr>
              <w:ind w:left="191" w:hanging="191"/>
              <w:jc w:val="both"/>
              <w:rPr>
                <w:sz w:val="20"/>
              </w:rPr>
            </w:pPr>
            <w:r w:rsidRPr="00F2334C">
              <w:rPr>
                <w:sz w:val="20"/>
              </w:rPr>
              <w:t>Badania naukowe z udziałem</w:t>
            </w:r>
            <w:r>
              <w:rPr>
                <w:sz w:val="20"/>
              </w:rPr>
              <w:t xml:space="preserve"> ludzi w biomedycynie. Red. </w:t>
            </w:r>
            <w:hyperlink r:id="rId5" w:tooltip="Joanna Różyńska" w:history="1">
              <w:r w:rsidRPr="00F2334C">
                <w:rPr>
                  <w:sz w:val="20"/>
                </w:rPr>
                <w:t>Joanna Różyńska</w:t>
              </w:r>
            </w:hyperlink>
            <w:r w:rsidRPr="00F2334C">
              <w:rPr>
                <w:sz w:val="20"/>
              </w:rPr>
              <w:t xml:space="preserve">, </w:t>
            </w:r>
            <w:hyperlink r:id="rId6" w:tooltip="Marcin Waligóra" w:history="1">
              <w:r w:rsidRPr="00F2334C">
                <w:rPr>
                  <w:sz w:val="20"/>
                </w:rPr>
                <w:t>Marcin Waligóra</w:t>
              </w:r>
            </w:hyperlink>
            <w:r>
              <w:rPr>
                <w:sz w:val="20"/>
              </w:rPr>
              <w:t>, Wyd.</w:t>
            </w:r>
            <w:r>
              <w:t xml:space="preserve"> </w:t>
            </w:r>
            <w:hyperlink r:id="rId7" w:tooltip="Wolters Kluwer" w:history="1">
              <w:r w:rsidRPr="00F2334C">
                <w:rPr>
                  <w:sz w:val="20"/>
                </w:rPr>
                <w:t>Wolters Kluwer</w:t>
              </w:r>
            </w:hyperlink>
            <w:r>
              <w:rPr>
                <w:sz w:val="20"/>
              </w:rPr>
              <w:t>,</w:t>
            </w:r>
            <w:r w:rsidRPr="00F2334C">
              <w:rPr>
                <w:sz w:val="20"/>
              </w:rPr>
              <w:t xml:space="preserve"> </w:t>
            </w:r>
            <w:r>
              <w:rPr>
                <w:sz w:val="20"/>
              </w:rPr>
              <w:t>Warszawa</w:t>
            </w:r>
            <w:r w:rsidRPr="00F2334C">
              <w:rPr>
                <w:sz w:val="20"/>
              </w:rPr>
              <w:t xml:space="preserve"> 2012</w:t>
            </w:r>
            <w:r>
              <w:rPr>
                <w:sz w:val="20"/>
              </w:rPr>
              <w:t>.</w:t>
            </w:r>
          </w:p>
        </w:tc>
      </w:tr>
      <w:tr w:rsidR="00996750" w:rsidTr="00187259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996750">
            <w:pPr>
              <w:pStyle w:val="Akapitzlist"/>
              <w:numPr>
                <w:ilvl w:val="0"/>
                <w:numId w:val="5"/>
              </w:numPr>
              <w:ind w:left="191" w:hanging="284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39521D">
              <w:rPr>
                <w:color w:val="000000"/>
                <w:sz w:val="20"/>
                <w:shd w:val="clear" w:color="auto" w:fill="FFFFFF"/>
              </w:rPr>
              <w:t xml:space="preserve">International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Ethical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Guidelines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for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Health-related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Research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Involving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Humans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Prepared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by the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Council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for International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Organizations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of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Medical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Sciences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(CIOMS) in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collaboration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with the World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Health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Organization (WHO).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Council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for International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Organizations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of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Medical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39521D">
              <w:rPr>
                <w:color w:val="000000"/>
                <w:sz w:val="20"/>
                <w:shd w:val="clear" w:color="auto" w:fill="FFFFFF"/>
              </w:rPr>
              <w:t>Sciences</w:t>
            </w:r>
            <w:proofErr w:type="spellEnd"/>
            <w:r w:rsidRPr="0039521D">
              <w:rPr>
                <w:color w:val="000000"/>
                <w:sz w:val="20"/>
                <w:shd w:val="clear" w:color="auto" w:fill="FFFFFF"/>
              </w:rPr>
              <w:t xml:space="preserve"> (CIOMS), Genewa 2016</w:t>
            </w:r>
          </w:p>
          <w:p w:rsidR="00996750" w:rsidRDefault="00996750" w:rsidP="00996750">
            <w:pPr>
              <w:pStyle w:val="Akapitzlist"/>
              <w:numPr>
                <w:ilvl w:val="0"/>
                <w:numId w:val="5"/>
              </w:numPr>
              <w:ind w:left="191" w:hanging="284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F2334C">
              <w:rPr>
                <w:color w:val="000000"/>
                <w:sz w:val="20"/>
                <w:shd w:val="clear" w:color="auto" w:fill="FFFFFF"/>
              </w:rPr>
              <w:t xml:space="preserve">Poradnik metodyczny pisania prac </w:t>
            </w:r>
            <w:r>
              <w:rPr>
                <w:color w:val="000000"/>
                <w:sz w:val="20"/>
                <w:shd w:val="clear" w:color="auto" w:fill="FFFFFF"/>
              </w:rPr>
              <w:t>i prowadzenia badań naukowych w </w:t>
            </w:r>
            <w:r w:rsidRPr="00F2334C">
              <w:rPr>
                <w:color w:val="000000"/>
                <w:sz w:val="20"/>
                <w:shd w:val="clear" w:color="auto" w:fill="FFFFFF"/>
              </w:rPr>
              <w:t xml:space="preserve">zakresie nauk kultury fizycznej: </w:t>
            </w:r>
            <w:proofErr w:type="spellStart"/>
            <w:r w:rsidRPr="00F2334C">
              <w:rPr>
                <w:color w:val="000000"/>
                <w:sz w:val="20"/>
                <w:shd w:val="clear" w:color="auto" w:fill="FFFFFF"/>
              </w:rPr>
              <w:t>methodological</w:t>
            </w:r>
            <w:proofErr w:type="spellEnd"/>
            <w:r w:rsidRPr="00F2334C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F2334C">
              <w:rPr>
                <w:color w:val="000000"/>
                <w:sz w:val="20"/>
                <w:shd w:val="clear" w:color="auto" w:fill="FFFFFF"/>
              </w:rPr>
              <w:t>handbook</w:t>
            </w:r>
            <w:proofErr w:type="spellEnd"/>
            <w:r w:rsidRPr="00F2334C">
              <w:rPr>
                <w:color w:val="000000"/>
                <w:sz w:val="20"/>
                <w:shd w:val="clear" w:color="auto" w:fill="FFFFFF"/>
              </w:rPr>
              <w:t xml:space="preserve"> of </w:t>
            </w:r>
            <w:proofErr w:type="spellStart"/>
            <w:r w:rsidRPr="00F2334C">
              <w:rPr>
                <w:color w:val="000000"/>
                <w:sz w:val="20"/>
                <w:shd w:val="clear" w:color="auto" w:fill="FFFFFF"/>
              </w:rPr>
              <w:t>writing</w:t>
            </w:r>
            <w:proofErr w:type="spellEnd"/>
            <w:r w:rsidRPr="00F2334C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F2334C">
              <w:rPr>
                <w:color w:val="000000"/>
                <w:sz w:val="20"/>
                <w:shd w:val="clear" w:color="auto" w:fill="FFFFFF"/>
              </w:rPr>
              <w:t>papers</w:t>
            </w:r>
            <w:proofErr w:type="spellEnd"/>
            <w:r w:rsidRPr="00F2334C">
              <w:rPr>
                <w:color w:val="000000"/>
                <w:sz w:val="20"/>
                <w:shd w:val="clear" w:color="auto" w:fill="FFFFFF"/>
              </w:rPr>
              <w:t xml:space="preserve"> and </w:t>
            </w:r>
            <w:proofErr w:type="spellStart"/>
            <w:r w:rsidRPr="00F2334C">
              <w:rPr>
                <w:color w:val="000000"/>
                <w:sz w:val="20"/>
                <w:shd w:val="clear" w:color="auto" w:fill="FFFFFF"/>
              </w:rPr>
              <w:t>conducting</w:t>
            </w:r>
            <w:proofErr w:type="spellEnd"/>
            <w:r w:rsidRPr="00F2334C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F2334C">
              <w:rPr>
                <w:color w:val="000000"/>
                <w:sz w:val="20"/>
                <w:shd w:val="clear" w:color="auto" w:fill="FFFFFF"/>
              </w:rPr>
              <w:t>research</w:t>
            </w:r>
            <w:proofErr w:type="spellEnd"/>
            <w:r w:rsidRPr="00F2334C">
              <w:rPr>
                <w:color w:val="000000"/>
                <w:sz w:val="20"/>
                <w:shd w:val="clear" w:color="auto" w:fill="FFFFFF"/>
              </w:rPr>
              <w:t xml:space="preserve"> in </w:t>
            </w:r>
            <w:proofErr w:type="spellStart"/>
            <w:r w:rsidRPr="00F2334C">
              <w:rPr>
                <w:color w:val="000000"/>
                <w:sz w:val="20"/>
                <w:shd w:val="clear" w:color="auto" w:fill="FFFFFF"/>
              </w:rPr>
              <w:t>physical</w:t>
            </w:r>
            <w:proofErr w:type="spellEnd"/>
            <w:r w:rsidRPr="00F2334C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F2334C">
              <w:rPr>
                <w:color w:val="000000"/>
                <w:sz w:val="20"/>
                <w:shd w:val="clear" w:color="auto" w:fill="FFFFFF"/>
              </w:rPr>
              <w:t>education</w:t>
            </w:r>
            <w:proofErr w:type="spellEnd"/>
            <w:r w:rsidRPr="00F2334C">
              <w:rPr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Pr="00F2334C">
              <w:rPr>
                <w:color w:val="000000"/>
                <w:sz w:val="20"/>
                <w:shd w:val="clear" w:color="auto" w:fill="FFFFFF"/>
              </w:rPr>
              <w:t>studies</w:t>
            </w:r>
            <w:proofErr w:type="spellEnd"/>
            <w:r w:rsidRPr="00F2334C">
              <w:rPr>
                <w:color w:val="000000"/>
                <w:sz w:val="20"/>
                <w:shd w:val="clear" w:color="auto" w:fill="FFFFFF"/>
              </w:rPr>
              <w:t>. Red. nauk. T. Kasp</w:t>
            </w:r>
            <w:r>
              <w:rPr>
                <w:color w:val="000000"/>
                <w:sz w:val="20"/>
                <w:shd w:val="clear" w:color="auto" w:fill="FFFFFF"/>
              </w:rPr>
              <w:t>erczyk. Wydaw Jet, Kraków 2013.</w:t>
            </w:r>
          </w:p>
          <w:p w:rsidR="00996750" w:rsidRPr="0039521D" w:rsidRDefault="00996750" w:rsidP="00996750">
            <w:pPr>
              <w:pStyle w:val="Akapitzlist"/>
              <w:numPr>
                <w:ilvl w:val="0"/>
                <w:numId w:val="5"/>
              </w:numPr>
              <w:ind w:left="191" w:hanging="284"/>
              <w:jc w:val="both"/>
              <w:rPr>
                <w:color w:val="000000"/>
                <w:sz w:val="20"/>
                <w:shd w:val="clear" w:color="auto" w:fill="FFFFFF"/>
              </w:rPr>
            </w:pPr>
            <w:r w:rsidRPr="0039521D">
              <w:rPr>
                <w:color w:val="000000"/>
                <w:sz w:val="20"/>
                <w:shd w:val="clear" w:color="auto" w:fill="FFFFFF"/>
              </w:rPr>
              <w:t>Czasopisma i bazy medyczne</w:t>
            </w:r>
          </w:p>
        </w:tc>
      </w:tr>
    </w:tbl>
    <w:p w:rsidR="00996750" w:rsidRDefault="00996750" w:rsidP="0099675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96750" w:rsidRDefault="00996750" w:rsidP="00996750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1"/>
      </w:tblGrid>
      <w:tr w:rsidR="00996750" w:rsidTr="00187259">
        <w:trPr>
          <w:trHeight w:val="907"/>
        </w:trPr>
        <w:tc>
          <w:tcPr>
            <w:tcW w:w="9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6750" w:rsidRDefault="00996750" w:rsidP="00187259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996750" w:rsidRPr="00436D43" w:rsidRDefault="00996750" w:rsidP="00187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C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Poznanie  istoty nauki i jej złożoności,  metod i procedur badawczych </w:t>
            </w:r>
            <w:r w:rsidRPr="00436D4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36D43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powych</w:t>
            </w:r>
            <w:r w:rsidRPr="00436D43">
              <w:rPr>
                <w:rFonts w:ascii="Times New Roman" w:hAnsi="Times New Roman" w:cs="Times New Roman"/>
                <w:sz w:val="20"/>
                <w:szCs w:val="20"/>
              </w:rPr>
              <w:t xml:space="preserve"> dla nauk o zdrowiu;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rodzajów</w:t>
            </w:r>
            <w:r w:rsidRPr="00436D43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adań a także ich uwarunkowań</w:t>
            </w:r>
          </w:p>
          <w:p w:rsidR="00996750" w:rsidRPr="00436D43" w:rsidRDefault="00996750" w:rsidP="00187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C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Wybór </w:t>
            </w:r>
            <w:r w:rsidRPr="00436D43">
              <w:rPr>
                <w:rFonts w:ascii="Times New Roman" w:hAnsi="Times New Roman" w:cs="Times New Roman"/>
                <w:sz w:val="20"/>
                <w:szCs w:val="20"/>
              </w:rPr>
              <w:t>problematyk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badawczej oraz zaprojektowanie</w:t>
            </w:r>
            <w:r w:rsidRPr="00436D43">
              <w:rPr>
                <w:rFonts w:ascii="Times New Roman" w:hAnsi="Times New Roman" w:cs="Times New Roman"/>
                <w:sz w:val="20"/>
                <w:szCs w:val="20"/>
              </w:rPr>
              <w:t xml:space="preserve"> i jej realizacji zgodnie z metodologią nauk o zdrowiu;</w:t>
            </w:r>
          </w:p>
          <w:p w:rsidR="00996750" w:rsidRPr="002B2C52" w:rsidRDefault="00996750" w:rsidP="001872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C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Pr="00436D43">
              <w:rPr>
                <w:rFonts w:ascii="Times New Roman" w:hAnsi="Times New Roman" w:cs="Times New Roman"/>
                <w:sz w:val="20"/>
                <w:szCs w:val="20"/>
              </w:rPr>
              <w:t>ozwój zainteresowań badawczych, współdziałania i pracy w grupie badawczej oraz przestrzegania zasad etycznych w badaniach naukowych, a także potrzeby uczenia się przez całe życie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96750" w:rsidTr="00187259">
        <w:trPr>
          <w:trHeight w:val="907"/>
        </w:trPr>
        <w:tc>
          <w:tcPr>
            <w:tcW w:w="9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numPr>
                <w:ilvl w:val="1"/>
                <w:numId w:val="1"/>
              </w:numPr>
              <w:shd w:val="clear" w:color="auto" w:fill="FFFFFF"/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996750" w:rsidRDefault="00996750" w:rsidP="0018725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2B2C5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Wykład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/</w:t>
            </w:r>
            <w:r w:rsidRPr="002B2C5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white"/>
              </w:rPr>
              <w:t>ćwiczenia: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  <w:p w:rsidR="00996750" w:rsidRPr="000F2ED3" w:rsidRDefault="00996750" w:rsidP="00187259">
            <w:pPr>
              <w:pStyle w:val="Zwykytekst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WYKŁAD</w:t>
            </w:r>
          </w:p>
          <w:p w:rsidR="00996750" w:rsidRPr="000F2ED3" w:rsidRDefault="00996750" w:rsidP="00187259">
            <w:pPr>
              <w:pStyle w:val="Zwykytekst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1.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>Metodologia jako nauka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>wyjaśnienie pojęć.</w:t>
            </w:r>
          </w:p>
          <w:p w:rsidR="00996750" w:rsidRPr="000F2ED3" w:rsidRDefault="00996750" w:rsidP="00187259">
            <w:pPr>
              <w:pStyle w:val="Zwykytekst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2.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 xml:space="preserve">Rodzaje badań naukowych i ich  zastosowanie  w </w:t>
            </w:r>
            <w:r>
              <w:rPr>
                <w:rFonts w:ascii="Times New Roman" w:hAnsi="Times New Roman"/>
                <w:sz w:val="20"/>
                <w:szCs w:val="24"/>
              </w:rPr>
              <w:t>naukach o zdrowiu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>. Badania jakościowe i ilościowe.</w:t>
            </w:r>
          </w:p>
          <w:p w:rsidR="00996750" w:rsidRPr="000F2ED3" w:rsidRDefault="00996750" w:rsidP="00187259">
            <w:pPr>
              <w:pStyle w:val="Zwykytekst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3.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>Pomiar w badaniach naukowych. Dobór próby do badań.</w:t>
            </w:r>
          </w:p>
          <w:p w:rsidR="00996750" w:rsidRPr="000F2ED3" w:rsidRDefault="00996750" w:rsidP="00187259">
            <w:pPr>
              <w:pStyle w:val="Zwykytekst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4.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 xml:space="preserve">Ochrona praw autorskich i zasady etyczne w badaniach naukowych w </w:t>
            </w:r>
            <w:r>
              <w:rPr>
                <w:rFonts w:ascii="Times New Roman" w:hAnsi="Times New Roman"/>
                <w:sz w:val="20"/>
                <w:szCs w:val="24"/>
              </w:rPr>
              <w:t>naukach o zdrowiu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996750" w:rsidRDefault="00996750" w:rsidP="00187259">
            <w:pPr>
              <w:pStyle w:val="Zwykytekst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5.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>Rodzaje prac naukowych.</w:t>
            </w:r>
          </w:p>
          <w:p w:rsidR="00996750" w:rsidRPr="000F2ED3" w:rsidRDefault="00996750" w:rsidP="00187259">
            <w:pPr>
              <w:pStyle w:val="Zwykytekst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ĆWICZENIA</w:t>
            </w:r>
          </w:p>
          <w:p w:rsidR="00996750" w:rsidRPr="000F2ED3" w:rsidRDefault="00996750" w:rsidP="00187259">
            <w:pPr>
              <w:pStyle w:val="Zwykytekst"/>
              <w:ind w:left="669" w:hanging="66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1.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 xml:space="preserve">Zasady przygotowania opracowania naukowego w zakresie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kosmetologii 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>oraz badań oceniających potrzeby zdrowotne społeczeństwa  - struktura pracy naukowej, język w pracy, prezentacja wyników, redakcyjne opracowanie – analiza obowiązujących wytycznych, prac dyplomowych, doktorskich, habilitacyjnych i publikacji naukowych.</w:t>
            </w:r>
          </w:p>
          <w:p w:rsidR="00996750" w:rsidRPr="000F2ED3" w:rsidRDefault="00996750" w:rsidP="00187259">
            <w:pPr>
              <w:pStyle w:val="Zwykytekst"/>
              <w:ind w:left="669" w:hanging="66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2.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 xml:space="preserve">Koncepcja naukowego badania empirycznego - etapy postępowania badawczego.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>Źródła poznania naukowego oraz zasady doboru i prezentacji piśmiennictwa.</w:t>
            </w:r>
          </w:p>
          <w:p w:rsidR="00996750" w:rsidRPr="000F2ED3" w:rsidRDefault="00996750" w:rsidP="00187259">
            <w:pPr>
              <w:pStyle w:val="Zwykytekst"/>
              <w:ind w:left="669" w:hanging="66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lastRenderedPageBreak/>
              <w:t>3.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>Cele i problemy badawcze, zmienne i wskaźniki zmiennych, hipotezy badawcze – definiowanie pojęć, formułowanie założeń pracy.</w:t>
            </w:r>
          </w:p>
          <w:p w:rsidR="00996750" w:rsidRPr="000F2ED3" w:rsidRDefault="00996750" w:rsidP="00187259">
            <w:pPr>
              <w:pStyle w:val="Zwykytekst"/>
              <w:ind w:left="669" w:hanging="66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4.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>Gromadzenie materiału badawczego – metody, techniki i narzędzia badawcze - zastosowanie narzędzi pomiarowych (</w:t>
            </w:r>
            <w:proofErr w:type="spellStart"/>
            <w:r w:rsidRPr="000F2ED3">
              <w:rPr>
                <w:rFonts w:ascii="Times New Roman" w:hAnsi="Times New Roman"/>
                <w:sz w:val="20"/>
                <w:szCs w:val="24"/>
              </w:rPr>
              <w:t>skal</w:t>
            </w:r>
            <w:proofErr w:type="spellEnd"/>
            <w:r w:rsidRPr="000F2ED3">
              <w:rPr>
                <w:rFonts w:ascii="Times New Roman" w:hAnsi="Times New Roman"/>
                <w:sz w:val="20"/>
                <w:szCs w:val="24"/>
              </w:rPr>
              <w:t>) w badaniach medycznych, zasady przygotowania kwestionariusza ankiety. Dobór próby.</w:t>
            </w:r>
          </w:p>
          <w:p w:rsidR="00996750" w:rsidRPr="000F2ED3" w:rsidRDefault="00996750" w:rsidP="00187259">
            <w:pPr>
              <w:pStyle w:val="Zwykytekst"/>
              <w:ind w:left="669" w:hanging="66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5.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>Przeprowadzanie badań i uporządkowanie  materiału badawczego, zasady przygotowania bazy danych, statystycznego opracowania zebranego materiału i wnioskowania naukowego.</w:t>
            </w:r>
          </w:p>
          <w:p w:rsidR="00996750" w:rsidRDefault="00996750" w:rsidP="00187259">
            <w:pPr>
              <w:pStyle w:val="Zwykytekst"/>
              <w:ind w:left="669" w:hanging="669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F2ED3">
              <w:rPr>
                <w:rFonts w:ascii="Times New Roman" w:hAnsi="Times New Roman"/>
                <w:sz w:val="20"/>
                <w:szCs w:val="24"/>
              </w:rPr>
              <w:t>6.</w:t>
            </w:r>
            <w:r w:rsidRPr="000F2ED3">
              <w:rPr>
                <w:rFonts w:ascii="Times New Roman" w:hAnsi="Times New Roman"/>
                <w:sz w:val="20"/>
                <w:szCs w:val="24"/>
              </w:rPr>
              <w:tab/>
              <w:t>Zasady przygotowania publikacji naukowej w czasopiśmie medycznym  – analiza medycznych publikacji naukowych oraz wytycznych do przygotowania publikacji w czasopismach polsko i anglojęzycznych.</w:t>
            </w:r>
          </w:p>
        </w:tc>
      </w:tr>
    </w:tbl>
    <w:p w:rsidR="00996750" w:rsidRDefault="00996750" w:rsidP="00996750">
      <w:pPr>
        <w:shd w:val="clear" w:color="auto" w:fill="FFFFFF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96750" w:rsidRDefault="00996750" w:rsidP="00996750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89"/>
      </w:tblGrid>
      <w:tr w:rsidR="00996750" w:rsidTr="00187259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96750" w:rsidRDefault="00996750" w:rsidP="00187259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996750" w:rsidTr="00187259">
        <w:trPr>
          <w:trHeight w:val="284"/>
        </w:trPr>
        <w:tc>
          <w:tcPr>
            <w:tcW w:w="9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96750" w:rsidTr="0018725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Pr="003F1FDF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1FDF">
              <w:rPr>
                <w:rFonts w:ascii="Times New Roman" w:hAnsi="Times New Roman" w:cs="Times New Roman"/>
                <w:sz w:val="20"/>
                <w:szCs w:val="20"/>
              </w:rPr>
              <w:t>Zna rodzaje badań naukowych, ich uwarunkowania i możliw</w:t>
            </w:r>
            <w:r w:rsidRPr="003F1FD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F1FDF">
              <w:rPr>
                <w:rFonts w:ascii="Times New Roman" w:hAnsi="Times New Roman" w:cs="Times New Roman"/>
                <w:sz w:val="20"/>
                <w:szCs w:val="20"/>
              </w:rPr>
              <w:t>ści zastosowania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kosmetologii w odniesieniu do współczesnych problemów, a także posiada wiedzę z zakresu zasad ochrony własności intelektualnej.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800B77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KOS1P_W11</w:t>
            </w:r>
          </w:p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KOS1P_W17</w:t>
            </w:r>
          </w:p>
        </w:tc>
      </w:tr>
      <w:tr w:rsidR="00996750" w:rsidTr="0018725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Pr="003F1FDF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1FDF">
              <w:rPr>
                <w:rFonts w:ascii="Times New Roman" w:hAnsi="Times New Roman" w:cs="Times New Roman"/>
                <w:sz w:val="20"/>
                <w:szCs w:val="20"/>
              </w:rPr>
              <w:t>Definiuje i objaśnia poszczególne etapy procesu badawczego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wykorzystując wiedzę z kosmetologii.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KOS1P_W18</w:t>
            </w:r>
          </w:p>
        </w:tc>
      </w:tr>
      <w:tr w:rsidR="00996750" w:rsidTr="00187259">
        <w:trPr>
          <w:trHeight w:val="284"/>
        </w:trPr>
        <w:tc>
          <w:tcPr>
            <w:tcW w:w="9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96750" w:rsidTr="0018725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Pr="001D06E6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sformułować</w:t>
            </w:r>
            <w:r w:rsidRPr="001D06E6">
              <w:rPr>
                <w:rFonts w:ascii="Times New Roman" w:hAnsi="Times New Roman" w:cs="Times New Roman"/>
                <w:sz w:val="20"/>
                <w:szCs w:val="20"/>
              </w:rPr>
              <w:t xml:space="preserve"> przedmiot badań w obrębie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kosmetologii</w:t>
            </w:r>
            <w:r w:rsidRPr="001D06E6">
              <w:rPr>
                <w:rFonts w:ascii="Times New Roman" w:hAnsi="Times New Roman" w:cs="Times New Roman"/>
                <w:sz w:val="20"/>
                <w:szCs w:val="20"/>
              </w:rPr>
              <w:t xml:space="preserve"> i dokonuje ich selekcji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proponuje metody i narzędzia badawcze.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996750" w:rsidTr="0018725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Pr="001D06E6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D06E6">
              <w:rPr>
                <w:rFonts w:ascii="Times New Roman" w:hAnsi="Times New Roman" w:cs="Times New Roman"/>
                <w:sz w:val="20"/>
                <w:szCs w:val="20"/>
              </w:rPr>
              <w:t>Projektuje samodzielnie bądź w zespole badania własne i je real</w:t>
            </w:r>
            <w:r w:rsidRPr="001D06E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D06E6">
              <w:rPr>
                <w:rFonts w:ascii="Times New Roman" w:hAnsi="Times New Roman" w:cs="Times New Roman"/>
                <w:sz w:val="20"/>
                <w:szCs w:val="20"/>
              </w:rPr>
              <w:t>zuje zgodnie z metodyką badań empirycznych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bądź opisowych wykorzystując piśmiennictwo z danego przedmiotu badań.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KOS1P_U21</w:t>
            </w:r>
          </w:p>
        </w:tc>
      </w:tr>
      <w:tr w:rsidR="00996750" w:rsidTr="00187259">
        <w:trPr>
          <w:trHeight w:val="284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Pr="001D06E6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D06E6">
              <w:rPr>
                <w:rFonts w:ascii="Times New Roman" w:hAnsi="Times New Roman" w:cs="Times New Roman"/>
                <w:sz w:val="20"/>
                <w:szCs w:val="20"/>
              </w:rPr>
              <w:t xml:space="preserve">pracowuje pisemnie i prezentuje koncepcje badań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zajęciach.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KOS1P_U23</w:t>
            </w:r>
          </w:p>
        </w:tc>
      </w:tr>
      <w:tr w:rsidR="00996750" w:rsidTr="00187259">
        <w:trPr>
          <w:trHeight w:val="284"/>
        </w:trPr>
        <w:tc>
          <w:tcPr>
            <w:tcW w:w="9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96750" w:rsidTr="00187259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Pr="001D06E6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1D06E6">
              <w:rPr>
                <w:rFonts w:ascii="Times New Roman" w:hAnsi="Times New Roman" w:cs="Times New Roman"/>
                <w:sz w:val="20"/>
                <w:szCs w:val="20"/>
              </w:rPr>
              <w:t>est świadomy konieczności przestrzegania zasad etycznych obowiązujących w badaniach naukowych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ustawicznego doskonalenia zawodowego w tym zakresie.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KOS1P_K09</w:t>
            </w:r>
          </w:p>
        </w:tc>
      </w:tr>
    </w:tbl>
    <w:p w:rsidR="00996750" w:rsidRDefault="00996750" w:rsidP="00996750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996750" w:rsidRDefault="00996750" w:rsidP="00996750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9"/>
        <w:gridCol w:w="379"/>
        <w:gridCol w:w="379"/>
        <w:gridCol w:w="379"/>
        <w:gridCol w:w="379"/>
        <w:gridCol w:w="379"/>
        <w:gridCol w:w="381"/>
      </w:tblGrid>
      <w:tr w:rsidR="00996750" w:rsidTr="00187259">
        <w:trPr>
          <w:trHeight w:val="284"/>
        </w:trPr>
        <w:tc>
          <w:tcPr>
            <w:tcW w:w="52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996750" w:rsidTr="00187259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996750" w:rsidTr="00187259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grupie*</w:t>
            </w:r>
          </w:p>
        </w:tc>
      </w:tr>
      <w:tr w:rsidR="00996750" w:rsidTr="00187259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996750" w:rsidTr="00187259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996750" w:rsidTr="00187259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96750" w:rsidTr="00187259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96750" w:rsidTr="00187259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96750" w:rsidTr="00187259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96750" w:rsidTr="00187259">
        <w:trPr>
          <w:trHeight w:val="284"/>
        </w:trPr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96750" w:rsidTr="00187259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996750" w:rsidRDefault="00996750" w:rsidP="00996750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996750" w:rsidRDefault="00996750" w:rsidP="00996750"/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329"/>
      </w:tblGrid>
      <w:tr w:rsidR="00996750" w:rsidTr="00187259">
        <w:trPr>
          <w:trHeight w:val="284"/>
        </w:trPr>
        <w:tc>
          <w:tcPr>
            <w:tcW w:w="9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996750" w:rsidTr="00187259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96750" w:rsidTr="00187259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96750" w:rsidRDefault="00996750" w:rsidP="00187259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6C5D8B" w:rsidRDefault="00996750" w:rsidP="00187259">
            <w:pPr>
              <w:rPr>
                <w:rFonts w:ascii="Times New Roman" w:hAnsi="Times New Roman" w:cs="Times New Roman"/>
              </w:rPr>
            </w:pP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61-68%. Opanowanie treści programowych  na poziomie podstawowym,  odpowiedzi chaotyczne, konieczne pytania naprowadzające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Obecność zgodna z regulaminem.</w:t>
            </w:r>
          </w:p>
        </w:tc>
      </w:tr>
      <w:tr w:rsidR="00996750" w:rsidTr="0018725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6C5D8B" w:rsidRDefault="00996750" w:rsidP="00187259">
            <w:pPr>
              <w:rPr>
                <w:rFonts w:ascii="Times New Roman" w:hAnsi="Times New Roman" w:cs="Times New Roman"/>
              </w:rPr>
            </w:pP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69-76%. Opanowanie treści programowych  na poziomie podstawowym,  odpowiedzi usystematyzowane, wymaga pomocy nauczyciela.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  <w:tr w:rsidR="00996750" w:rsidTr="0018725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6C5D8B" w:rsidRDefault="00996750" w:rsidP="00187259">
            <w:pPr>
              <w:rPr>
                <w:rFonts w:ascii="Times New Roman" w:hAnsi="Times New Roman" w:cs="Times New Roman"/>
              </w:rPr>
            </w:pP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77-84%Opanowanie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  <w:tr w:rsidR="00996750" w:rsidTr="0018725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6C5D8B" w:rsidRDefault="00996750" w:rsidP="00187259">
            <w:pPr>
              <w:rPr>
                <w:rFonts w:ascii="Times New Roman" w:hAnsi="Times New Roman" w:cs="Times New Roman"/>
              </w:rPr>
            </w:pP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85-92%Zakres prezentowanej wiedzy wykracza poza poziom podstawowy w oparciu o podane piśmiennictwo uzupełniające. Rozwiązywanie problemów w sytuacjach nowych i złożonych.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  <w:tr w:rsidR="00996750" w:rsidTr="0018725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6C5D8B" w:rsidRDefault="00996750" w:rsidP="00187259">
            <w:pPr>
              <w:rPr>
                <w:rFonts w:ascii="Times New Roman" w:hAnsi="Times New Roman" w:cs="Times New Roman"/>
              </w:rPr>
            </w:pP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93-100%Zakres prezentowanej wiedzy wykracza poza poziom podstawowy w oparciu o samodzielnie zdobyte naukowe  źródła  informacji.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  <w:tr w:rsidR="00996750" w:rsidTr="00187259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96750" w:rsidRDefault="00996750" w:rsidP="00187259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6C5D8B" w:rsidRDefault="00996750" w:rsidP="00187259">
            <w:pPr>
              <w:rPr>
                <w:rFonts w:ascii="Times New Roman" w:hAnsi="Times New Roman" w:cs="Times New Roman"/>
              </w:rPr>
            </w:pP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61-68%. Opanowanie treści programowych  na poziomie podstawowym,  odpowiedzi chaotyczne, konieczne pytania naprowadzające.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  <w:tr w:rsidR="00996750" w:rsidTr="0018725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6C5D8B" w:rsidRDefault="00996750" w:rsidP="00187259">
            <w:pPr>
              <w:rPr>
                <w:rFonts w:ascii="Times New Roman" w:hAnsi="Times New Roman" w:cs="Times New Roman"/>
              </w:rPr>
            </w:pP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69-76%. Opanowanie treści programowych  na poziomie podstawowym,  odpowiedzi usystematyzowane, wymaga pomocy nauczyciela.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regulaminem.</w:t>
            </w:r>
          </w:p>
        </w:tc>
      </w:tr>
      <w:tr w:rsidR="00996750" w:rsidTr="0018725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6C5D8B" w:rsidRDefault="00996750" w:rsidP="00187259">
            <w:pPr>
              <w:rPr>
                <w:rFonts w:ascii="Times New Roman" w:hAnsi="Times New Roman" w:cs="Times New Roman"/>
              </w:rPr>
            </w:pP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77-84%. Opanowanie treści programowych  na poziomie podstawowym,  odpowiedzi usystematyzowane, samodzielne.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typowych.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</w:t>
            </w:r>
          </w:p>
        </w:tc>
      </w:tr>
      <w:tr w:rsidR="00996750" w:rsidTr="0018725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6C5D8B" w:rsidRDefault="00996750" w:rsidP="00187259">
            <w:pPr>
              <w:rPr>
                <w:rFonts w:ascii="Times New Roman" w:hAnsi="Times New Roman" w:cs="Times New Roman"/>
              </w:rPr>
            </w:pP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</w:t>
            </w:r>
          </w:p>
        </w:tc>
      </w:tr>
      <w:tr w:rsidR="00996750" w:rsidTr="0018725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Pr="006C5D8B" w:rsidRDefault="00996750" w:rsidP="00187259">
            <w:pPr>
              <w:rPr>
                <w:rFonts w:ascii="Times New Roman" w:hAnsi="Times New Roman" w:cs="Times New Roman"/>
              </w:rPr>
            </w:pPr>
            <w:r w:rsidRPr="006C5D8B">
              <w:rPr>
                <w:rFonts w:ascii="Times New Roman" w:hAnsi="Times New Roman" w:cs="Times New Roman"/>
                <w:sz w:val="20"/>
                <w:szCs w:val="20"/>
              </w:rPr>
              <w:t>93-100%.Zakres prezentowanej wiedzy wykracza poza poziom podstawowy w oparciu o samodzielnie zdobyte naukowe  źródła  informacji.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Obecność zgodna z regulaminem</w:t>
            </w:r>
          </w:p>
        </w:tc>
      </w:tr>
    </w:tbl>
    <w:p w:rsidR="00996750" w:rsidRDefault="00996750" w:rsidP="00996750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996750" w:rsidRDefault="00996750" w:rsidP="00996750">
      <w:pPr>
        <w:numPr>
          <w:ilvl w:val="0"/>
          <w:numId w:val="3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36"/>
      </w:tblGrid>
      <w:tr w:rsidR="00996750" w:rsidTr="00187259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996750" w:rsidTr="00187259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996750" w:rsidRDefault="00996750" w:rsidP="0018725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996750" w:rsidTr="0018725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6750" w:rsidRDefault="00996750" w:rsidP="0018725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996750" w:rsidTr="0018725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996750" w:rsidTr="0018725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50" w:rsidRDefault="00996750" w:rsidP="00187259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996750" w:rsidTr="0018725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96750" w:rsidRDefault="00996750" w:rsidP="0018725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96750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996750" w:rsidRPr="00786C6F" w:rsidTr="0018725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Pr="00786C6F" w:rsidRDefault="00996750" w:rsidP="00187259">
            <w:r w:rsidRPr="00786C6F">
              <w:rPr>
                <w:rFonts w:ascii="Times New Roman" w:hAnsi="Times New Roman" w:cs="Times New Roman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Pr="00786C6F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50" w:rsidRPr="00786C6F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96750" w:rsidRPr="00786C6F" w:rsidTr="0018725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Pr="00786C6F" w:rsidRDefault="00996750" w:rsidP="00187259">
            <w:r w:rsidRPr="00786C6F">
              <w:rPr>
                <w:rFonts w:ascii="Times New Roman" w:hAnsi="Times New Roman" w:cs="Times New Roman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6750" w:rsidRPr="00786C6F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750" w:rsidRPr="00786C6F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96750" w:rsidRPr="00786C6F" w:rsidTr="0018725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96750" w:rsidRPr="00786C6F" w:rsidRDefault="00996750" w:rsidP="00187259">
            <w:r w:rsidRPr="00786C6F">
              <w:rPr>
                <w:rFonts w:ascii="Times New Roman" w:hAnsi="Times New Roman" w:cs="Times New Roman"/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96750" w:rsidRPr="00786C6F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96750" w:rsidRPr="00786C6F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996750" w:rsidRPr="00786C6F" w:rsidTr="0018725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96750" w:rsidRPr="00786C6F" w:rsidRDefault="00996750" w:rsidP="00187259">
            <w:r w:rsidRPr="00786C6F">
              <w:rPr>
                <w:rFonts w:ascii="Times New Roman" w:hAnsi="Times New Roman"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96750" w:rsidRPr="00786C6F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96750" w:rsidRPr="00786C6F" w:rsidRDefault="00996750" w:rsidP="00187259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996750" w:rsidRDefault="00996750" w:rsidP="0099675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color w:val="000000"/>
          <w:sz w:val="20"/>
          <w:szCs w:val="20"/>
          <w:lang w:val="pl-PL"/>
        </w:rPr>
      </w:pPr>
    </w:p>
    <w:p w:rsidR="00996750" w:rsidRDefault="00996750" w:rsidP="0099675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</w:t>
      </w:r>
      <w:r>
        <w:rPr>
          <w:i/>
          <w:sz w:val="16"/>
          <w:szCs w:val="16"/>
        </w:rPr>
        <w:t xml:space="preserve"> 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996750" w:rsidRDefault="00996750" w:rsidP="0099675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996750" w:rsidRDefault="00996750" w:rsidP="0099675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996750" w:rsidRPr="00AB6748" w:rsidRDefault="00996750" w:rsidP="00996750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lang w:val="pl-PL"/>
        </w:rPr>
      </w:pPr>
      <w:r>
        <w:rPr>
          <w:i/>
          <w:sz w:val="20"/>
          <w:szCs w:val="20"/>
        </w:rPr>
        <w:tab/>
      </w:r>
    </w:p>
    <w:p w:rsidR="00740D3B" w:rsidRDefault="00740D3B">
      <w:bookmarkStart w:id="0" w:name="_GoBack"/>
      <w:bookmarkEnd w:id="0"/>
    </w:p>
    <w:sectPr w:rsidR="00740D3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3E406CB6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D0306A1E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3571751D"/>
    <w:multiLevelType w:val="hybridMultilevel"/>
    <w:tmpl w:val="60D2DD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64644"/>
    <w:multiLevelType w:val="hybridMultilevel"/>
    <w:tmpl w:val="31724582"/>
    <w:lvl w:ilvl="0" w:tplc="3E48B65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50"/>
    <w:rsid w:val="00740D3B"/>
    <w:rsid w:val="0099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2C322-9C84-445C-A4A7-35712D4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6750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99675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3">
    <w:name w:val="Body text (3)"/>
    <w:basedOn w:val="Normalny"/>
    <w:rsid w:val="0099675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Akapitzlist">
    <w:name w:val="List Paragraph"/>
    <w:basedOn w:val="Normalny"/>
    <w:uiPriority w:val="34"/>
    <w:qFormat/>
    <w:rsid w:val="00996750"/>
    <w:pPr>
      <w:suppressAutoHyphens w:val="0"/>
      <w:ind w:left="720"/>
      <w:contextualSpacing/>
    </w:pPr>
    <w:rPr>
      <w:rFonts w:ascii="Times New Roman" w:eastAsia="Times New Roman" w:hAnsi="Times New Roman" w:cs="Times New Roman"/>
      <w:color w:val="auto"/>
      <w:lang w:val="pl-PL"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996750"/>
    <w:pPr>
      <w:suppressAutoHyphens w:val="0"/>
    </w:pPr>
    <w:rPr>
      <w:rFonts w:ascii="Calibri" w:eastAsia="Calibri" w:hAnsi="Calibri" w:cs="Times New Roman"/>
      <w:color w:val="auto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96750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siegarnia.pwn.pl/wydawca/Wolters-Kluwer,w,695009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iegarnia.pwn.pl/autor/Marcin-Waligora,a,74094226" TargetMode="External"/><Relationship Id="rId5" Type="http://schemas.openxmlformats.org/officeDocument/2006/relationships/hyperlink" Target="https://ksiegarnia.pwn.pl/autor/Joanna-Rozynska,a,746589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1165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Łącka</dc:creator>
  <cp:keywords/>
  <dc:description/>
  <cp:lastModifiedBy>Aneta Łącka</cp:lastModifiedBy>
  <cp:revision>1</cp:revision>
  <dcterms:created xsi:type="dcterms:W3CDTF">2025-04-02T08:15:00Z</dcterms:created>
  <dcterms:modified xsi:type="dcterms:W3CDTF">2025-04-02T08:18:00Z</dcterms:modified>
</cp:coreProperties>
</file>