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B68E" w14:textId="77777777" w:rsidR="005F0181" w:rsidRDefault="002E111B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04C312FF" w14:textId="77777777" w:rsidR="005F0181" w:rsidRDefault="005F0181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F0181" w14:paraId="13CD0FE0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BC76F6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B2C894B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69BD87D" w14:textId="0E3B2CA0" w:rsidR="005F0181" w:rsidRDefault="00B0554D" w:rsidP="003B19F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0554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Z-IB-740</w:t>
            </w:r>
          </w:p>
        </w:tc>
      </w:tr>
      <w:tr w:rsidR="005F0181" w14:paraId="7B0E51EF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E6BD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AFCAE4B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AB774F2" w14:textId="670C50D9" w:rsidR="005F0181" w:rsidRDefault="003E136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Z-IBN-740</w:t>
            </w:r>
          </w:p>
        </w:tc>
      </w:tr>
      <w:tr w:rsidR="005F0181" w14:paraId="674FB7FB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3ED9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A02F1" w14:textId="1F07A251" w:rsidR="005F0181" w:rsidRDefault="00B0554D" w:rsidP="003B19F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0554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Systemy wizyjne i akwizycja ruchu w rehabilitacji</w:t>
            </w:r>
          </w:p>
        </w:tc>
      </w:tr>
      <w:tr w:rsidR="005F0181" w:rsidRPr="00732E5F" w14:paraId="24F9647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0F9E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E0EC4" w14:textId="3FA0D432" w:rsidR="005F0181" w:rsidRPr="003E1360" w:rsidRDefault="0093302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3E13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Vision systems and motion acquisition in rehabilitation</w:t>
            </w:r>
          </w:p>
        </w:tc>
      </w:tr>
      <w:tr w:rsidR="005F0181" w14:paraId="1C6562B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045C2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0E81C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8882F69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B8FCCCD" w14:textId="77777777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6B09F79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F0181" w14:paraId="0EB91B1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2DE57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89356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F0181" w14:paraId="7184BFC0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1AD1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EBF7C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F0181" w14:paraId="55B3DBF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2270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ED590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F0181" w14:paraId="41A5520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A66B9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13B8CC" w14:textId="77777777" w:rsidR="005F0181" w:rsidRPr="003E1360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E13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F0181" w14:paraId="0CD14D8B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FAA2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C4111C" w14:textId="16035C0C" w:rsidR="005F0181" w:rsidRPr="003E1360" w:rsidRDefault="003E1360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E136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Bomechanika i robotyka rehabilitacyjna</w:t>
            </w:r>
          </w:p>
        </w:tc>
      </w:tr>
      <w:tr w:rsidR="005F0181" w14:paraId="471A9267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4989653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BDD45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48838" w14:textId="23082F12" w:rsidR="005F0181" w:rsidRPr="003E1360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E1360">
              <w:rPr>
                <w:rFonts w:ascii="Arial" w:hAnsi="Arial" w:cs="Arial"/>
                <w:b/>
                <w:sz w:val="22"/>
                <w:szCs w:val="22"/>
              </w:rPr>
              <w:t>Uniwersytet Jana Kochanowskiego w Kielcach</w:t>
            </w:r>
          </w:p>
        </w:tc>
      </w:tr>
      <w:tr w:rsidR="005F0181" w14:paraId="5574CAA7" w14:textId="77777777" w:rsidTr="0086634C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6F4CE3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87A5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917CFD" w14:textId="3EE811E2" w:rsidR="005F0181" w:rsidRPr="003E1360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3E1360">
              <w:rPr>
                <w:rFonts w:ascii="Arial" w:eastAsia="Arial" w:hAnsi="Arial" w:cs="Arial"/>
                <w:b/>
                <w:sz w:val="22"/>
                <w:szCs w:val="22"/>
              </w:rPr>
              <w:t>Collegium Medicum – Wydział Nauk o Zdrowiu</w:t>
            </w:r>
          </w:p>
        </w:tc>
      </w:tr>
      <w:tr w:rsidR="005F0181" w14:paraId="1EBDFCA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5336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84A10" w14:textId="285664E8" w:rsidR="005F0181" w:rsidRPr="003E1360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3E13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Arkadiusz Żurawski</w:t>
            </w:r>
          </w:p>
        </w:tc>
      </w:tr>
      <w:tr w:rsidR="005F0181" w14:paraId="2D9097C6" w14:textId="77777777" w:rsidTr="00012DCF">
        <w:trPr>
          <w:trHeight w:val="1166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1D539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ADEE01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F1B40A0" w14:textId="77777777" w:rsidR="005F0181" w:rsidRDefault="005F0181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38B0EB7" w14:textId="77777777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C08575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F0181" w14:paraId="3C4D18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CA076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34A93B" w14:textId="2898E3F0" w:rsidR="005F0181" w:rsidRPr="00CC6398" w:rsidRDefault="00E93C1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C639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Specjalnościowy</w:t>
            </w:r>
          </w:p>
        </w:tc>
      </w:tr>
      <w:tr w:rsidR="005F0181" w14:paraId="43B8C12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8938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47208F" w14:textId="0E9D7EB3" w:rsidR="005F0181" w:rsidRPr="00CC6398" w:rsidRDefault="0086634C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5F0181" w14:paraId="7DB3D11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C4CA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EB4B48" w14:textId="01152439" w:rsidR="005F0181" w:rsidRPr="00CC6398" w:rsidRDefault="002270C5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CC639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5F0181" w14:paraId="26057274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692137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2E4C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F8E211" w14:textId="3217F458" w:rsidR="005F0181" w:rsidRDefault="00732E5F" w:rsidP="002270C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5F0181" w14:paraId="141B282E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4A2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C25CE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326FA" w14:textId="19C2600C" w:rsidR="005F0181" w:rsidRDefault="00732E5F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VII</w:t>
            </w:r>
          </w:p>
        </w:tc>
      </w:tr>
      <w:tr w:rsidR="005F0181" w14:paraId="3ECFA6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1AA4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C7ECAF" w14:textId="532AD523" w:rsidR="005F0181" w:rsidRPr="00012DCF" w:rsidRDefault="008E7BBC" w:rsidP="005A73C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2DCF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Podstawy anatomii, podstawy fizjologii, biofizyka oraz biomechanika (kinematyka) i biomechanika układu ruchu.</w:t>
            </w:r>
          </w:p>
        </w:tc>
      </w:tr>
      <w:tr w:rsidR="005F0181" w14:paraId="547AAA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2D89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4A495" w14:textId="2CECBE6C" w:rsidR="005F0181" w:rsidRPr="00E93C15" w:rsidRDefault="003B19F4">
            <w:pPr>
              <w:ind w:left="0"/>
              <w:rPr>
                <w:rFonts w:ascii="Arial Narrow" w:eastAsia="Arial" w:hAnsi="Arial Narrow" w:cs="Arial"/>
                <w:b/>
                <w:bCs/>
                <w:color w:val="000000"/>
                <w:sz w:val="22"/>
                <w:szCs w:val="22"/>
              </w:rPr>
            </w:pPr>
            <w:r w:rsidRPr="00E93C15">
              <w:rPr>
                <w:rFonts w:ascii="Arial Narrow" w:hAnsi="Arial Narrow"/>
                <w:b/>
                <w:sz w:val="22"/>
                <w:szCs w:val="22"/>
              </w:rPr>
              <w:t>NIE</w:t>
            </w:r>
          </w:p>
        </w:tc>
      </w:tr>
      <w:tr w:rsidR="005F0181" w14:paraId="549E159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6A182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CEA509" w14:textId="3E2C7CC9" w:rsidR="005F0181" w:rsidRPr="00CC6398" w:rsidRDefault="003B19F4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CC639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4FAE7C6F" w14:textId="77777777" w:rsidR="005F0181" w:rsidRDefault="005F0181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357"/>
        <w:gridCol w:w="1002"/>
        <w:gridCol w:w="1180"/>
      </w:tblGrid>
      <w:tr w:rsidR="005F0181" w14:paraId="1A499C3F" w14:textId="77777777" w:rsidTr="00E93C15">
        <w:trPr>
          <w:trHeight w:val="567"/>
        </w:trPr>
        <w:tc>
          <w:tcPr>
            <w:tcW w:w="3402" w:type="dxa"/>
            <w:gridSpan w:val="2"/>
            <w:vAlign w:val="center"/>
          </w:tcPr>
          <w:p w14:paraId="73E8902D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3BF01718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4B2BA3B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357" w:type="dxa"/>
            <w:vAlign w:val="center"/>
          </w:tcPr>
          <w:p w14:paraId="579F19FC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002" w:type="dxa"/>
            <w:vAlign w:val="center"/>
          </w:tcPr>
          <w:p w14:paraId="0DB4CD5D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C372314" w14:textId="18E558D7" w:rsidR="005F0181" w:rsidRDefault="0086634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E111B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5F0181" w14:paraId="0A67AF78" w14:textId="77777777" w:rsidTr="00E93C15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4FBD89C" w14:textId="77777777" w:rsidR="005F0181" w:rsidRDefault="002E111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CB1833C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61044EDD" w14:textId="07154E2F" w:rsidR="005F0181" w:rsidRDefault="00B0554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7D526BB8" w14:textId="73F7B0DD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</w:tcPr>
          <w:p w14:paraId="5DFB6036" w14:textId="0C4AD3EB" w:rsidR="005F0181" w:rsidRDefault="005A73C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002" w:type="dxa"/>
            <w:vAlign w:val="center"/>
          </w:tcPr>
          <w:p w14:paraId="0FA6E6E4" w14:textId="5765104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0F46231" w14:textId="77777777" w:rsidR="005F0181" w:rsidRDefault="005F018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F0181" w14:paraId="6CB99273" w14:textId="77777777" w:rsidTr="00E93C15">
        <w:trPr>
          <w:trHeight w:val="232"/>
        </w:trPr>
        <w:tc>
          <w:tcPr>
            <w:tcW w:w="1560" w:type="dxa"/>
            <w:vMerge/>
            <w:vAlign w:val="center"/>
          </w:tcPr>
          <w:p w14:paraId="46C354E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E9BFDC0" w14:textId="77777777" w:rsidR="005F0181" w:rsidRDefault="002E111B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51628990" w14:textId="00E6028F" w:rsidR="005F0181" w:rsidRDefault="003E13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4C4438D8" w14:textId="77777777" w:rsidR="005F0181" w:rsidRPr="003E1360" w:rsidRDefault="005F0181" w:rsidP="003E13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357" w:type="dxa"/>
            <w:vAlign w:val="center"/>
          </w:tcPr>
          <w:p w14:paraId="7045A702" w14:textId="7CC90184" w:rsidR="005F0181" w:rsidRPr="003E1360" w:rsidRDefault="003E1360" w:rsidP="003E13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002" w:type="dxa"/>
            <w:vAlign w:val="center"/>
          </w:tcPr>
          <w:p w14:paraId="3B24F130" w14:textId="77777777" w:rsidR="005F0181" w:rsidRPr="003E1360" w:rsidRDefault="005F0181" w:rsidP="003E13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34582DA" w14:textId="77777777" w:rsidR="005F0181" w:rsidRDefault="005F0181">
            <w:pPr>
              <w:jc w:val="center"/>
            </w:pPr>
          </w:p>
        </w:tc>
      </w:tr>
    </w:tbl>
    <w:p w14:paraId="26343AE4" w14:textId="77777777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CC41312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5F0181" w14:paraId="5F97F9CD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7600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7BD62" w14:textId="77777777" w:rsidR="005F0181" w:rsidRDefault="002E111B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3B35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13B98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3E1360" w14:paraId="437F178D" w14:textId="77777777" w:rsidTr="00CC6398">
        <w:trPr>
          <w:cantSplit/>
          <w:trHeight w:val="951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572787" w14:textId="77777777" w:rsidR="003E1360" w:rsidRDefault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621F" w14:textId="77777777" w:rsidR="003E1360" w:rsidRDefault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537AD" w14:textId="51B343E1" w:rsidR="003E1360" w:rsidRPr="003E1360" w:rsidRDefault="003E1360">
            <w:pPr>
              <w:ind w:left="0"/>
              <w:rPr>
                <w:rFonts w:ascii="Arial" w:eastAsia="Arial" w:hAnsi="Arial" w:cs="Arial"/>
                <w:vanish/>
                <w:color w:val="000000"/>
                <w:sz w:val="20"/>
                <w:szCs w:val="20"/>
                <w:lang w:val="pl-PL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Zna podstawowe zasady działania systemów wizyjnych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stosowanych w analizie ruchu człowieka, w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szczególności systemów fotogrametrycznych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br/>
            </w: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oraz motion capture.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9C6D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IB1_W03</w:t>
            </w:r>
          </w:p>
          <w:p w14:paraId="1AB5976E" w14:textId="0F23EC39" w:rsidR="003E1360" w:rsidRDefault="003E1360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3E1360" w14:paraId="2BAD7B32" w14:textId="77777777" w:rsidTr="00CC639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B745B9" w14:textId="77777777" w:rsidR="003E1360" w:rsidRDefault="003E1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AD1AD" w14:textId="77777777" w:rsidR="003E1360" w:rsidRDefault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AC347" w14:textId="088C3A05" w:rsidR="003E1360" w:rsidRDefault="003E1360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Zna metody akwizycji danych biomechanicznych wykorzystywanych w diagnostyce funkcji układu ruchu oraz w rehabilitacji.</w:t>
            </w:r>
            <w:r w:rsidRPr="003B19F4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91E4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66321DC8" w14:textId="0AF57C19" w:rsidR="003E1360" w:rsidRDefault="003E1360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3E1360" w14:paraId="77CE6844" w14:textId="77777777" w:rsidTr="00CC639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C7659D" w14:textId="77777777" w:rsidR="003E1360" w:rsidRDefault="003E1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22D00" w14:textId="66C081AE" w:rsidR="003E1360" w:rsidRDefault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D5214E" w14:textId="572E299C" w:rsidR="003E1360" w:rsidRPr="003F1EBE" w:rsidRDefault="003E1360" w:rsidP="005A73C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Zna możliwości i ograniczenia systemów wizyjnych w ocenie postawy ciała i analizy lokomocji człowieka.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82635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IB1_W05</w:t>
            </w:r>
          </w:p>
          <w:p w14:paraId="566B920A" w14:textId="2D0EA396" w:rsidR="003E1360" w:rsidRDefault="003E1360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</w:tc>
      </w:tr>
      <w:tr w:rsidR="005F0181" w14:paraId="376DA67A" w14:textId="77777777" w:rsidTr="00CC639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8FEE543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09B7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B78B2C" w14:textId="456A6DAE" w:rsidR="005F0181" w:rsidRDefault="003F1EBE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przeprowadzić rejestrację ruchu człowieka z wykorzystaniem systemów wizyjnych oraz aparatury stosowanej w analizie postawy i chodu.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E721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C62DAB8" w14:textId="67749136" w:rsidR="005F0181" w:rsidRDefault="00B21CC4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</w:tc>
      </w:tr>
      <w:tr w:rsidR="005F0181" w14:paraId="61DD8F49" w14:textId="77777777" w:rsidTr="00CC63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9863C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95BE7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87A21B" w14:textId="6A40A02A" w:rsidR="005F0181" w:rsidRDefault="003F1EBE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analizować i interpretować dane uzyskane z systemów akwizycji ruchu (np. fotogrametria, motion capture, analiza trajektorii ruchu).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1E20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4262C2F2" w14:textId="2F84A59E" w:rsidR="005F0181" w:rsidRDefault="00B21CC4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5F0181" w14:paraId="63FDA640" w14:textId="77777777" w:rsidTr="00CC63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CEC767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472C4" w14:textId="2905E692" w:rsidR="005F0181" w:rsidRDefault="00057D1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39376" w14:textId="7B5CAB51" w:rsidR="005F0181" w:rsidRDefault="003F1EBE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wykorzystać dane z systemów wizyjnych w ocenie funkcjonowania układu ruchu oraz przygotować raport z przeprowadzonej analizy.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AC85" w14:textId="77777777" w:rsidR="0086634C" w:rsidRDefault="0086634C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1ECC992" w14:textId="15324CC6" w:rsidR="005F0181" w:rsidRDefault="00B21CC4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</w:tc>
      </w:tr>
      <w:tr w:rsidR="005F0181" w14:paraId="1B80724E" w14:textId="77777777" w:rsidTr="00CC6398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4DFD8A4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6DAED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899DA6" w14:textId="35364727" w:rsidR="005F0181" w:rsidRDefault="003F1EBE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krytycznej oceny jakości uzyskanych danych oraz poprawności przeprowadzonej analizy ruchu.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1C432" w14:textId="3B519E24" w:rsidR="005F0181" w:rsidRDefault="00B21CC4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5F0181" w14:paraId="22D8A906" w14:textId="77777777" w:rsidTr="00CC6398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ADE065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6562A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44A12" w14:textId="049BA1B7" w:rsidR="005F0181" w:rsidRDefault="003F1EBE" w:rsidP="00057D1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współpracy interdyscyplinarnej w wykorzystaniu systemów wizyjnych w diagnostyce i rehabilitacji pacjentów.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72F4" w14:textId="6B4C8F82" w:rsidR="005F0181" w:rsidRDefault="00B21CC4" w:rsidP="00CC6398">
            <w:pPr>
              <w:ind w:left="-1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21CC4"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4FD3AEE0" w14:textId="77777777" w:rsidR="005F0181" w:rsidRDefault="005F0181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06E8A078" w14:textId="77777777" w:rsidR="005F0181" w:rsidRDefault="002E111B" w:rsidP="003B19F4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560CDF3" w14:textId="77777777" w:rsidR="005F0181" w:rsidRDefault="005F0181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F0181" w14:paraId="0534A3EA" w14:textId="77777777">
        <w:trPr>
          <w:cantSplit/>
        </w:trPr>
        <w:tc>
          <w:tcPr>
            <w:tcW w:w="1417" w:type="dxa"/>
          </w:tcPr>
          <w:p w14:paraId="0DC99927" w14:textId="594816C9" w:rsidR="005F0181" w:rsidRDefault="003E136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0A0537A6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F0181" w14:paraId="30A89EB0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4F80FBDC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224AF513" w14:textId="08AE5006" w:rsidR="005F0181" w:rsidRDefault="003F1EB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Wprowadzenie do systemów wizyjnych stosowanych w analizie ruchu człowieka. Podstawy fotogrametrii i rekonstrukcji przestrzennej sylwetki człowieka. Systemy motion capture – zasady działania, rodzaje systemów markerowych i bezmarkerowych. Metody akwizycji ruchu w biomechanice i rehabilitacji. Analiza postawy ciała z wykorzystaniem systemów wizyjnych. Biomechanika chodu i możliwości jego oceny z wykorzystaniem systemów optycznych. Systemy wspomagające diagnostykę zaburzeń postawy i lokomocji. Integracja danych z różnych systemów pomiarowych w analizie ruchu człowieka. Wykorzystanie systemów wizyjnych w rehabilitacji, diagnostyce funkcjonalnej i monitorowaniu efektów terapii.</w:t>
            </w:r>
          </w:p>
        </w:tc>
      </w:tr>
      <w:tr w:rsidR="005F0181" w14:paraId="2E460A6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A941821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E6E7332" w14:textId="08F647E5" w:rsidR="005F0181" w:rsidRDefault="003F1EB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F1EBE">
              <w:rPr>
                <w:rFonts w:ascii="Arial" w:eastAsia="Arial" w:hAnsi="Arial" w:cs="Arial"/>
                <w:color w:val="000000"/>
                <w:sz w:val="20"/>
                <w:szCs w:val="20"/>
              </w:rPr>
              <w:t>Zapoznanie z aparaturą wykorzystywaną w akwizycji ruchu człowieka. Rejestracja postawy ciała z wykorzystaniem fotogrametrii powierzchniowej tułowia. Analiza parametrów postawy z wykorzystaniem systemu DIERS. Rejestracja i analiza chodu z wykorzystaniem systemów motion capture. Analiza rozkładu nacisków stóp podczas chodu z użyciem pedobarografii. Ocena stabilności posturalnej z wykorzystaniem systemów stabilometrycznych (np. Biodex Balance System). Integracja danych pochodzących z różnych systemów pomiarowych w analizie funkcji układu ruchu oraz interpretacja wyników w kontekście rehabilitacji.</w:t>
            </w:r>
          </w:p>
        </w:tc>
      </w:tr>
    </w:tbl>
    <w:p w14:paraId="35BEB9A1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08854AA" w14:textId="77777777" w:rsidR="003E1360" w:rsidRDefault="003E136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0E42FED" w14:textId="068D29C6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20D1864C" w14:textId="77777777" w:rsidR="007D426D" w:rsidRDefault="007D426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F0181" w14:paraId="5C4009AE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D0F7A26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5CE091A" w14:textId="6757364B" w:rsidR="005F0181" w:rsidRDefault="002E111B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F0181" w14:paraId="246CAFC8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FC02CE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869752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0867E7A1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52DBFDE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72659DA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551CE7F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E6BB0DC" w14:textId="305C087F" w:rsidR="005F0181" w:rsidRDefault="0086634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7B33E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7B33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3F1EBE" w14:paraId="0506FB7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8A0468C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37BF6039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DB2BD2" w14:textId="0DCB2AEC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2CEB35" w14:textId="52A0A3DD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483AE1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078F6C" w14:textId="222D1AED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15F93A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28613DD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7EAC6F2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4DF1845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B2C756" w14:textId="463A47E5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E9617E4" w14:textId="77BB2EE5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F1F6429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526D09" w14:textId="376ECB5E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2DBAB9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5BE352B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923E52F" w14:textId="40DE77D1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311C02BC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A1B32D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86386C3" w14:textId="630310AF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D35B045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B82134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5DEB56F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17841F2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D44CCC3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53705FAE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38662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170DDC" w14:textId="635875B0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7B6380" w14:textId="07A3EF68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A4F047" w14:textId="4C9AA82E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2A2B845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024D222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2AC378B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3DBAC8E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77B459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4EC8B1" w14:textId="53A7DDC4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763301" w14:textId="2D017B7E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A8F54DB" w14:textId="6432BD7B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B6FE78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54318AAF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424F75B" w14:textId="2431F2FB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932442F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86EC606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AF8CE6" w14:textId="69F39991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5BD40A7" w14:textId="099C108C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8660C20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EC1014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1EBE" w14:paraId="3403747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BA236FE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9245276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7C6ECE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DB3AAEF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B13AFC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30BD2C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AD622D7" w14:textId="3AF18E22" w:rsidR="003F1EBE" w:rsidRDefault="00E93C15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3F1EBE" w14:paraId="00D5D980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398A5EC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221FF4B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4B8855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BA058A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C733EC0" w14:textId="09C5572B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3B0765" w14:textId="77777777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9777A5" w14:textId="364EA614" w:rsidR="003F1EBE" w:rsidRDefault="003F1EBE" w:rsidP="003F1EB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150F76" w14:textId="3924DF64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53FF0C90" w14:textId="77777777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7A91E353" w14:textId="77777777" w:rsidR="005F0181" w:rsidRDefault="005F0181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5F0181" w14:paraId="69B7894D" w14:textId="77777777">
        <w:trPr>
          <w:cantSplit/>
        </w:trPr>
        <w:tc>
          <w:tcPr>
            <w:tcW w:w="1328" w:type="dxa"/>
            <w:vAlign w:val="center"/>
          </w:tcPr>
          <w:p w14:paraId="49CAE063" w14:textId="0BB2AD82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3E136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zajęć</w:t>
            </w:r>
          </w:p>
        </w:tc>
        <w:tc>
          <w:tcPr>
            <w:tcW w:w="2291" w:type="dxa"/>
            <w:vAlign w:val="center"/>
          </w:tcPr>
          <w:p w14:paraId="070F0BE9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6748AA3B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5F0181" w14:paraId="76F1EB54" w14:textId="77777777">
        <w:trPr>
          <w:cantSplit/>
        </w:trPr>
        <w:tc>
          <w:tcPr>
            <w:tcW w:w="1328" w:type="dxa"/>
            <w:vAlign w:val="center"/>
          </w:tcPr>
          <w:p w14:paraId="411B3014" w14:textId="77777777" w:rsidR="005F0181" w:rsidRDefault="002E111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4B1058B0" w14:textId="7D95C33A" w:rsidR="005F0181" w:rsidRDefault="007D426D" w:rsidP="0086634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86634C">
              <w:rPr>
                <w:rFonts w:ascii="Arial" w:eastAsia="Arial" w:hAnsi="Arial" w:cs="Arial"/>
                <w:color w:val="000000"/>
                <w:sz w:val="20"/>
                <w:szCs w:val="20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oceną</w:t>
            </w:r>
          </w:p>
        </w:tc>
        <w:tc>
          <w:tcPr>
            <w:tcW w:w="5595" w:type="dxa"/>
            <w:vAlign w:val="center"/>
          </w:tcPr>
          <w:p w14:paraId="4D274795" w14:textId="70AEC810" w:rsidR="005F0181" w:rsidRDefault="00712337" w:rsidP="00712337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2337"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 pisemnego obejmującego zagadnienia dotyczące systemów wizyjnych stosowanych w analizie ruchu człowieka, metod akwizycji danych biomechanicznych, zasad działania systemów fotogrametrycznych i motion capture oraz możliwości ich wykorzystania w diagnostyce i rehabilitacji.</w:t>
            </w:r>
          </w:p>
        </w:tc>
      </w:tr>
      <w:tr w:rsidR="005F0181" w14:paraId="2A763931" w14:textId="77777777">
        <w:trPr>
          <w:cantSplit/>
        </w:trPr>
        <w:tc>
          <w:tcPr>
            <w:tcW w:w="1328" w:type="dxa"/>
            <w:vAlign w:val="center"/>
          </w:tcPr>
          <w:p w14:paraId="661201A0" w14:textId="77777777" w:rsidR="005F0181" w:rsidRDefault="002E111B" w:rsidP="00CC6398">
            <w:pPr>
              <w:ind w:left="-86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5BD53C5A" w14:textId="4FD1DDA1" w:rsidR="005F0181" w:rsidRPr="00F42B9F" w:rsidRDefault="007D426D" w:rsidP="0086634C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E7931BF" w14:textId="223790FE" w:rsidR="005F0181" w:rsidRDefault="00712337" w:rsidP="003B19F4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12337">
              <w:rPr>
                <w:rFonts w:ascii="Arial" w:eastAsia="Arial" w:hAnsi="Arial" w:cs="Arial"/>
                <w:color w:val="000000"/>
                <w:sz w:val="20"/>
                <w:szCs w:val="20"/>
              </w:rPr>
              <w:t>Warunkiem zaliczenia jest obecność na zajęciach, poprawne wykonanie ćwiczeń laboratoryjnych, przygotowanie sprawozdań z przeprowadzonych analiz oraz opracowanie krótkiego projektu polegającego na interpretacji danych uzyskanych z systemów akwizycji ruchu.</w:t>
            </w:r>
          </w:p>
        </w:tc>
      </w:tr>
    </w:tbl>
    <w:p w14:paraId="64CDCB83" w14:textId="7833C30E" w:rsidR="005F0181" w:rsidRDefault="005F0181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4605545B" w14:textId="77777777" w:rsidR="005F0181" w:rsidRDefault="005F0181">
      <w:pPr>
        <w:rPr>
          <w:rFonts w:ascii="Arial" w:eastAsia="Arial" w:hAnsi="Arial" w:cs="Arial"/>
          <w:b/>
          <w:bCs/>
          <w:color w:val="000000"/>
        </w:rPr>
      </w:pPr>
    </w:p>
    <w:p w14:paraId="41D6B95A" w14:textId="77777777" w:rsidR="003E1360" w:rsidRDefault="003E1360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5581F2E3" w14:textId="74CEEFE9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754FC168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5F0181" w14:paraId="2F3E5A54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BB5E9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5F0181" w14:paraId="54760EB1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C0237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8DA635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423C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AF9863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5F0181" w14:paraId="65922156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E7889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03109D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11FA4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7B0C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29E5" w14:textId="77777777" w:rsidR="005F0181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F0181" w14:paraId="269BC035" w14:textId="77777777" w:rsidTr="007D426D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215D6B4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DA97E7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022A98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128F378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110BF2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043C74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8FD33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A754E7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370ECEC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E3DECC1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B08BD9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7F1AE3D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B65306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08B9EF2C" w14:textId="77777777" w:rsidTr="007D426D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0297F7B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30C5D70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C695DAA" w14:textId="1F994D92" w:rsidR="005F0181" w:rsidRPr="0086634C" w:rsidRDefault="00712337" w:rsidP="007D4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513B23A4" w14:textId="1044C69F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64D31F18" w14:textId="2A55EE0A" w:rsidR="005F0181" w:rsidRPr="0086634C" w:rsidRDefault="006D66DA" w:rsidP="007D42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125CD7BA" w14:textId="5741A5CA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ECCC5A7" w14:textId="77777777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0C74B4B" w14:textId="35BC3BE2" w:rsidR="005F0181" w:rsidRPr="0086634C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8A05BDA" w14:textId="77777777" w:rsidR="005F0181" w:rsidRPr="0086634C" w:rsidRDefault="005F0181" w:rsidP="003E1360">
            <w:pP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AF0B1B5" w14:textId="11521C14" w:rsidR="005F0181" w:rsidRPr="0086634C" w:rsidRDefault="003E1360" w:rsidP="003E1360">
            <w:pP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1EDE3BBB" w14:textId="77777777" w:rsidR="005F0181" w:rsidRPr="003E1360" w:rsidRDefault="005F0181" w:rsidP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EA639A4" w14:textId="77777777" w:rsidR="005F0181" w:rsidRPr="003E1360" w:rsidRDefault="005F0181" w:rsidP="003E136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FE3812" w14:textId="77777777" w:rsidR="005F0181" w:rsidRDefault="005F0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5F0181" w14:paraId="028B48E9" w14:textId="77777777" w:rsidTr="007D426D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0191C49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5F0A4A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F1A96B1" w14:textId="61E518AF" w:rsidR="005F0181" w:rsidRPr="0086634C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A13EE07" w14:textId="77777777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9F4156" w14:textId="619DD8E8" w:rsidR="005F0181" w:rsidRPr="0086634C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3D9A3BF6" w14:textId="78612216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FB1D4A" w14:textId="77777777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9F8051" w14:textId="630212F3" w:rsidR="005F0181" w:rsidRPr="0086634C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2E0A7480" w14:textId="77777777" w:rsidR="005F0181" w:rsidRPr="0086634C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2241A81" w14:textId="160BEFFA" w:rsidR="005F0181" w:rsidRPr="0086634C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86634C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1E19B60F" w14:textId="77777777" w:rsidR="005F0181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B6A2634" w14:textId="77777777" w:rsidR="005F0181" w:rsidRDefault="005F0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1248810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7AFF7E61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3478B1D1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54A67FC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283FCD8" w14:textId="246A9DF5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C87E38D" w14:textId="013043AD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E111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4318672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552FA2B2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6A04D91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ECC971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9CDC212" w14:textId="5FDB09EA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9B0F84" w14:textId="3E7A03F2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AF3922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44EA22C3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1F815C3C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0BC2DE8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0E39FB65" w14:textId="2400DC8A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616E0A8F" w14:textId="69F625FD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E111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55980AF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63ABEDE9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5447C0A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F576660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6FF2314" w14:textId="79862004" w:rsidR="005F0181" w:rsidRDefault="003B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  <w:r w:rsidR="00431EA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,</w:t>
            </w:r>
            <w:r w:rsidR="003E136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gridSpan w:val="5"/>
            <w:vAlign w:val="center"/>
          </w:tcPr>
          <w:p w14:paraId="24F18491" w14:textId="0BD9FE64" w:rsidR="005F0181" w:rsidRDefault="003E1360" w:rsidP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60778165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320DF08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5D2E4E7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6A442E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6A7F269" w14:textId="6703154F" w:rsidR="005F0181" w:rsidRDefault="000E4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0B7318" w14:textId="1F6BE2AD" w:rsidR="005F0181" w:rsidRDefault="000E4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64B4E77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31747CA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5BD1B8A5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7A57BF8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2918D65" w14:textId="3071CC56" w:rsidR="005F0181" w:rsidRDefault="000E4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4EA2D49" w14:textId="7FFB7F5A" w:rsidR="005F0181" w:rsidRDefault="000E4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6D8424F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F0181" w14:paraId="1EDE713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5CE010F3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F73024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17FEA435" w14:textId="15B9B7AC" w:rsidR="005F0181" w:rsidRDefault="003B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1EEE318A" w14:textId="2031386E" w:rsidR="005F0181" w:rsidRDefault="003E13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2E111B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32EF3C06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F0181" w14:paraId="1CE70D71" w14:textId="77777777" w:rsidTr="003E1360">
        <w:trPr>
          <w:cantSplit/>
          <w:trHeight w:val="454"/>
        </w:trPr>
        <w:tc>
          <w:tcPr>
            <w:tcW w:w="510" w:type="dxa"/>
            <w:vAlign w:val="center"/>
          </w:tcPr>
          <w:p w14:paraId="56A95BC9" w14:textId="77777777" w:rsidR="005F0181" w:rsidRDefault="005F018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A3318F1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550B71B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148D73AF" w14:textId="61555B50" w:rsidR="005F0181" w:rsidRDefault="003B19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119BB122" w14:textId="77777777" w:rsidR="005F0181" w:rsidRDefault="002E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6FB6258" w14:textId="77777777" w:rsidR="005F0181" w:rsidRDefault="005F0181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54F8AFF2" w14:textId="77777777" w:rsidR="005F0181" w:rsidRDefault="002E111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6382B8EB" w14:textId="77777777" w:rsidR="005F0181" w:rsidRPr="00CC6398" w:rsidRDefault="005F0181" w:rsidP="00CC6398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</w:pPr>
    </w:p>
    <w:p w14:paraId="175811F1" w14:textId="2AFEEC96" w:rsidR="00712337" w:rsidRPr="00CC6398" w:rsidRDefault="00712337" w:rsidP="00CC639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cs="Arial"/>
          <w:sz w:val="22"/>
          <w:szCs w:val="22"/>
          <w:lang w:val="en-US"/>
        </w:rPr>
      </w:pPr>
      <w:r w:rsidRPr="00CC6398">
        <w:rPr>
          <w:rFonts w:ascii="Arial" w:hAnsi="Arial" w:cs="Arial"/>
          <w:sz w:val="22"/>
          <w:szCs w:val="22"/>
          <w:lang w:val="en-US"/>
        </w:rPr>
        <w:t xml:space="preserve">Baker R. </w:t>
      </w:r>
      <w:r w:rsidRPr="00CC6398">
        <w:rPr>
          <w:rFonts w:ascii="Arial" w:hAnsi="Arial" w:cs="Arial"/>
          <w:i/>
          <w:iCs/>
          <w:sz w:val="22"/>
          <w:szCs w:val="22"/>
          <w:lang w:val="en-US"/>
        </w:rPr>
        <w:t>Measuring Walking: A Handbook of Clinical Gait Analysis</w:t>
      </w:r>
      <w:r w:rsidRPr="00CC6398">
        <w:rPr>
          <w:rFonts w:ascii="Arial" w:hAnsi="Arial" w:cs="Arial"/>
          <w:sz w:val="22"/>
          <w:szCs w:val="22"/>
          <w:lang w:val="en-US"/>
        </w:rPr>
        <w:t>. Mac Keith Press.</w:t>
      </w:r>
    </w:p>
    <w:p w14:paraId="28B50B24" w14:textId="61AB0CDF" w:rsidR="00712337" w:rsidRPr="00CC6398" w:rsidRDefault="00712337" w:rsidP="00CC639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cs="Arial"/>
          <w:sz w:val="22"/>
          <w:szCs w:val="22"/>
          <w:lang w:val="en-US"/>
        </w:rPr>
      </w:pPr>
      <w:r w:rsidRPr="00CC6398">
        <w:rPr>
          <w:rFonts w:ascii="Arial" w:hAnsi="Arial" w:cs="Arial"/>
          <w:sz w:val="22"/>
          <w:szCs w:val="22"/>
          <w:lang w:val="en-US"/>
        </w:rPr>
        <w:t xml:space="preserve">Perry J., Burnfield J.M. </w:t>
      </w:r>
      <w:r w:rsidRPr="00CC6398">
        <w:rPr>
          <w:rFonts w:ascii="Arial" w:hAnsi="Arial" w:cs="Arial"/>
          <w:i/>
          <w:iCs/>
          <w:sz w:val="22"/>
          <w:szCs w:val="22"/>
          <w:lang w:val="en-US"/>
        </w:rPr>
        <w:t>Gait Analysis: Normal and Pathological Function</w:t>
      </w:r>
      <w:r w:rsidRPr="00CC6398">
        <w:rPr>
          <w:rFonts w:ascii="Arial" w:hAnsi="Arial" w:cs="Arial"/>
          <w:sz w:val="22"/>
          <w:szCs w:val="22"/>
          <w:lang w:val="en-US"/>
        </w:rPr>
        <w:t>. Slack Incorporated.</w:t>
      </w:r>
    </w:p>
    <w:p w14:paraId="44792D95" w14:textId="09B4DA53" w:rsidR="00712337" w:rsidRPr="00CC6398" w:rsidRDefault="00712337" w:rsidP="00CC6398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hAnsi="Arial" w:cs="Arial"/>
          <w:sz w:val="22"/>
          <w:szCs w:val="22"/>
          <w:lang w:val="en-US"/>
        </w:rPr>
      </w:pPr>
      <w:r w:rsidRPr="00CC6398">
        <w:rPr>
          <w:rFonts w:ascii="Arial" w:hAnsi="Arial" w:cs="Arial"/>
          <w:sz w:val="22"/>
          <w:szCs w:val="22"/>
          <w:lang w:val="en-US"/>
        </w:rPr>
        <w:t xml:space="preserve">Whittle M.W. </w:t>
      </w:r>
      <w:r w:rsidRPr="00CC6398">
        <w:rPr>
          <w:rFonts w:ascii="Arial" w:hAnsi="Arial" w:cs="Arial"/>
          <w:i/>
          <w:iCs/>
          <w:sz w:val="22"/>
          <w:szCs w:val="22"/>
          <w:lang w:val="en-US"/>
        </w:rPr>
        <w:t>Gait Analysis: An Introduction</w:t>
      </w:r>
      <w:r w:rsidRPr="00CC6398">
        <w:rPr>
          <w:rFonts w:ascii="Arial" w:hAnsi="Arial" w:cs="Arial"/>
          <w:sz w:val="22"/>
          <w:szCs w:val="22"/>
          <w:lang w:val="en-US"/>
        </w:rPr>
        <w:t>. Butterworth-Heinemann.</w:t>
      </w:r>
    </w:p>
    <w:p w14:paraId="563FF67C" w14:textId="4EEA8E0B" w:rsidR="005F0181" w:rsidRPr="00CC6398" w:rsidRDefault="005F0181" w:rsidP="00CC6398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  <w:sz w:val="22"/>
          <w:szCs w:val="22"/>
          <w:lang w:val="en-US"/>
        </w:rPr>
      </w:pPr>
    </w:p>
    <w:sectPr w:rsidR="005F0181" w:rsidRPr="00CC6398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770D0" w14:textId="77777777" w:rsidR="00BE5309" w:rsidRDefault="00BE5309">
      <w:r>
        <w:separator/>
      </w:r>
    </w:p>
  </w:endnote>
  <w:endnote w:type="continuationSeparator" w:id="0">
    <w:p w14:paraId="5A5BF08F" w14:textId="77777777" w:rsidR="00BE5309" w:rsidRDefault="00BE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47B5CF45-A164-4820-B880-36B80072FA0E}"/>
    <w:embedBold r:id="rId2" w:fontKey="{F0A7B8B7-5E17-4A09-B1E3-D16C5EBE07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A09C6879-7723-443A-8502-698207F23AF5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3B797BE-B6C7-4DBE-B916-9EF1F3591EF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5" w:fontKey="{1C2CEFB1-B3ED-4072-AE78-0B8FFB91AB7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027814E-09E9-4462-8777-1B3A4462E1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AF8E" w14:textId="77777777" w:rsidR="005F0181" w:rsidRDefault="002E11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86634C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04728BBE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F20DB" w14:textId="77777777" w:rsidR="00BE5309" w:rsidRDefault="00BE5309">
      <w:r>
        <w:separator/>
      </w:r>
    </w:p>
  </w:footnote>
  <w:footnote w:type="continuationSeparator" w:id="0">
    <w:p w14:paraId="6E22650C" w14:textId="77777777" w:rsidR="00BE5309" w:rsidRDefault="00BE5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14D3" w14:textId="77777777" w:rsidR="005F0181" w:rsidRDefault="005F018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5C58CBA0" w14:textId="77777777" w:rsidR="005F0181" w:rsidRDefault="002E111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553CA305" wp14:editId="1246D441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249887F" wp14:editId="1A06438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607"/>
    <w:multiLevelType w:val="hybridMultilevel"/>
    <w:tmpl w:val="0C6E4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1702"/>
    <w:multiLevelType w:val="multilevel"/>
    <w:tmpl w:val="A5263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97B"/>
    <w:multiLevelType w:val="multilevel"/>
    <w:tmpl w:val="E33E65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4670"/>
    <w:multiLevelType w:val="hybridMultilevel"/>
    <w:tmpl w:val="9470165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D3443A"/>
    <w:multiLevelType w:val="hybridMultilevel"/>
    <w:tmpl w:val="5F2454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1A9682F"/>
    <w:multiLevelType w:val="hybridMultilevel"/>
    <w:tmpl w:val="44DE796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9326987">
    <w:abstractNumId w:val="1"/>
  </w:num>
  <w:num w:numId="2" w16cid:durableId="1596475331">
    <w:abstractNumId w:val="2"/>
  </w:num>
  <w:num w:numId="3" w16cid:durableId="1149899774">
    <w:abstractNumId w:val="0"/>
  </w:num>
  <w:num w:numId="4" w16cid:durableId="1724407824">
    <w:abstractNumId w:val="3"/>
  </w:num>
  <w:num w:numId="5" w16cid:durableId="500898749">
    <w:abstractNumId w:val="4"/>
  </w:num>
  <w:num w:numId="6" w16cid:durableId="5798709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81"/>
    <w:rsid w:val="00012DCF"/>
    <w:rsid w:val="00057D19"/>
    <w:rsid w:val="00063B43"/>
    <w:rsid w:val="00083581"/>
    <w:rsid w:val="000E4F73"/>
    <w:rsid w:val="00121039"/>
    <w:rsid w:val="00161CD5"/>
    <w:rsid w:val="001F3830"/>
    <w:rsid w:val="002270C5"/>
    <w:rsid w:val="00272E41"/>
    <w:rsid w:val="002E111B"/>
    <w:rsid w:val="002F2A2B"/>
    <w:rsid w:val="003B19F4"/>
    <w:rsid w:val="003E1360"/>
    <w:rsid w:val="003E5740"/>
    <w:rsid w:val="003F1EBE"/>
    <w:rsid w:val="00431EAB"/>
    <w:rsid w:val="00551691"/>
    <w:rsid w:val="005A73CA"/>
    <w:rsid w:val="005B413A"/>
    <w:rsid w:val="005F0181"/>
    <w:rsid w:val="00651BB5"/>
    <w:rsid w:val="00693070"/>
    <w:rsid w:val="006D66DA"/>
    <w:rsid w:val="00712337"/>
    <w:rsid w:val="00732E5F"/>
    <w:rsid w:val="007936C3"/>
    <w:rsid w:val="007D426D"/>
    <w:rsid w:val="0086634C"/>
    <w:rsid w:val="008E7BBC"/>
    <w:rsid w:val="0093302D"/>
    <w:rsid w:val="00990FD1"/>
    <w:rsid w:val="00A852A2"/>
    <w:rsid w:val="00AB0C6C"/>
    <w:rsid w:val="00B0554D"/>
    <w:rsid w:val="00B21CC4"/>
    <w:rsid w:val="00B71F0B"/>
    <w:rsid w:val="00BC02AF"/>
    <w:rsid w:val="00BE5309"/>
    <w:rsid w:val="00CC6398"/>
    <w:rsid w:val="00CD4FAB"/>
    <w:rsid w:val="00E265E6"/>
    <w:rsid w:val="00E93C15"/>
    <w:rsid w:val="00F4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0A190"/>
  <w15:docId w15:val="{A26BC13E-8709-4BB5-B21D-3022158F2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7D19"/>
    <w:pPr>
      <w:spacing w:before="100" w:beforeAutospacing="1" w:after="100" w:afterAutospacing="1"/>
      <w:ind w:left="0"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18</cp:revision>
  <dcterms:created xsi:type="dcterms:W3CDTF">2026-03-23T11:34:00Z</dcterms:created>
  <dcterms:modified xsi:type="dcterms:W3CDTF">2026-05-05T16:42:00Z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1b168468-a628-4190-a2c6-736b4ca9d0be</vt:lpwstr>
  </property>
</Properties>
</file>