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A6FD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731FE191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64F08413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1D779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A81450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C4101D7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0F110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730</w:t>
            </w:r>
          </w:p>
        </w:tc>
      </w:tr>
      <w:tr w:rsidR="00D73E17" w14:paraId="1CFBCE88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07A730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2A5D7E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F593965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0F110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730</w:t>
            </w:r>
          </w:p>
        </w:tc>
      </w:tr>
      <w:tr w:rsidR="00D73E17" w14:paraId="15CC058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EE2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42C15" w14:textId="77777777" w:rsidR="00D73E1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Zarządzanie aparatura medyczną i kontrola jakości</w:t>
            </w:r>
          </w:p>
        </w:tc>
      </w:tr>
      <w:tr w:rsidR="00D73E17" w:rsidRPr="00C80B7A" w14:paraId="7BE9DC8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41F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A7BBD" w14:textId="77777777" w:rsidR="00D73E17" w:rsidRPr="008F5F0B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Medical equipment management and quality control</w:t>
            </w:r>
          </w:p>
        </w:tc>
      </w:tr>
      <w:tr w:rsidR="00D73E17" w14:paraId="0DE6E7F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ECD5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92ED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6E5CC95C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8A5D331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CA3F9E9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7C6E1AB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23E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40F7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056FF7C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00A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8D6A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3A6005A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38D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29EB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73971AE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FD4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670ED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1269143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CB7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E3D79" w14:textId="2360973F" w:rsidR="00D73E17" w:rsidRPr="00045E57" w:rsidRDefault="00045E57" w:rsidP="00DA5476">
            <w:pPr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45E57">
              <w:rPr>
                <w:rFonts w:ascii="Arial" w:hAnsi="Arial" w:cs="Arial"/>
                <w:b/>
                <w:sz w:val="22"/>
                <w:szCs w:val="22"/>
              </w:rPr>
              <w:t>Obrazowanie i przetwarzanie sygnałów biomedycznych</w:t>
            </w:r>
          </w:p>
        </w:tc>
      </w:tr>
      <w:tr w:rsidR="00D73E17" w14:paraId="5C9F80B2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43A345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A33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3D16C5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45E57">
              <w:rPr>
                <w:rFonts w:ascii="Arial" w:hAnsi="Arial" w:cs="Arial"/>
                <w:b/>
              </w:rPr>
              <w:t>Uniwersytet Jana Kochanowskiego</w:t>
            </w:r>
          </w:p>
        </w:tc>
      </w:tr>
      <w:tr w:rsidR="00D73E17" w14:paraId="2FF0A767" w14:textId="77777777" w:rsidTr="001B5431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19138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7E0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2DE23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45E57">
              <w:rPr>
                <w:rFonts w:ascii="Arial" w:eastAsia="Arial" w:hAnsi="Arial" w:cs="Arial"/>
                <w:b/>
              </w:rPr>
              <w:t>Instytut Fizyki</w:t>
            </w:r>
          </w:p>
        </w:tc>
      </w:tr>
      <w:tr w:rsidR="00D73E17" w14:paraId="16AD15B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E73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D3028" w14:textId="77777777" w:rsidR="00D73E1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Prof.dr hab. Janusz Braziewicz</w:t>
            </w:r>
          </w:p>
        </w:tc>
      </w:tr>
      <w:tr w:rsidR="00D73E17" w14:paraId="0CE31464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0D9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1E46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7E91E7D0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3E770C33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81BE142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043E81D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8DE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A74C6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45E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spe</w:t>
            </w:r>
            <w:r w:rsidR="001107BD" w:rsidRPr="00045E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Pr="00045E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jalnościowy</w:t>
            </w:r>
          </w:p>
        </w:tc>
      </w:tr>
      <w:tr w:rsidR="00D73E17" w14:paraId="2B84786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A12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ED1D3" w14:textId="4EE5ACC1" w:rsidR="00D73E17" w:rsidRPr="00045E57" w:rsidRDefault="001B543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D73E17" w14:paraId="6D069A2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C3D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87F3F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45E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D73E17" w14:paraId="05D30542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54DD8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4F2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D5858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45E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VII</w:t>
            </w:r>
          </w:p>
        </w:tc>
      </w:tr>
      <w:tr w:rsidR="00D73E17" w14:paraId="0199C4AC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D6DED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D25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965F9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45E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VII</w:t>
            </w:r>
          </w:p>
        </w:tc>
      </w:tr>
      <w:tr w:rsidR="00D73E17" w14:paraId="7D1F525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AB5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BEC91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45E5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D73E17" w14:paraId="1DDB0EA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FF7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2E293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45E57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D73E17" w14:paraId="520BB85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C9B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FB83D" w14:textId="77777777" w:rsidR="00D73E17" w:rsidRPr="00045E57" w:rsidRDefault="000F110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45E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26AB42E3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3DAAF26E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331C62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778C594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5E4ADE9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949942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16C490F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0DF9A7E7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D73E17" w14:paraId="54032C33" w14:textId="77777777" w:rsidTr="00045E5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223319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B3145B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2C4C669B" w14:textId="77777777" w:rsidR="00D73E17" w:rsidRDefault="000F110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0A091C2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A89E7D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78F537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081862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21C74C3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18C391A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21B8319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253AAAD" w14:textId="03CED4E4" w:rsidR="00D73E17" w:rsidRDefault="00045E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4EC77E7F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64CAB32" w14:textId="77777777" w:rsidR="00D73E17" w:rsidRDefault="00D73E1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6508DEE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B61CB76" w14:textId="77777777" w:rsidR="00D73E17" w:rsidRDefault="00D73E17">
            <w:pPr>
              <w:jc w:val="center"/>
            </w:pPr>
          </w:p>
        </w:tc>
      </w:tr>
    </w:tbl>
    <w:p w14:paraId="75C334BD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5CCB2C4C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7279B450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4057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368D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D9D4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C53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D73E17" w14:paraId="25D77F6A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207444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D16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90B94" w14:textId="7105E116" w:rsidR="00D73E17" w:rsidRDefault="00C80B7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8F5F0B"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na zasady zarządzania aparaturą medyczną oraz jej eksploatacji w systemie ochrony zdrowia.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8440" w14:textId="77777777" w:rsidR="001B5431" w:rsidRDefault="001B543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  <w:p w14:paraId="42FE0375" w14:textId="485867DC" w:rsidR="00D73E17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D73E17" w14:paraId="5D1F16E5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73FCC2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4C1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CBABF" w14:textId="040EF494" w:rsidR="00D73E17" w:rsidRDefault="008F5F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Student zna metody kontroli jakości oraz procedury zapewnienia bezpieczeństwa i niezawodności aparatury 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9322" w14:textId="77777777" w:rsidR="001B5431" w:rsidRDefault="001B543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  <w:p w14:paraId="66F4EC6E" w14:textId="6FFB59A3" w:rsidR="00D73E17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D73E17" w14:paraId="45B1C16E" w14:textId="77777777" w:rsidTr="001B5431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BE2E5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0065" w14:textId="1EA3A1BD" w:rsidR="00D73E17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ED0A65" w14:textId="37CE3432" w:rsidR="00D73E17" w:rsidRDefault="00C80B7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8F5F0B"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podstawowe normy, standardy oraz wymagania prawne dotyczące aparatury 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114CE" w14:textId="77777777" w:rsidR="001B5431" w:rsidRDefault="001B543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  <w:p w14:paraId="41B48727" w14:textId="18C80EF6" w:rsidR="00D73E17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IB1_W13</w:t>
            </w:r>
          </w:p>
        </w:tc>
      </w:tr>
      <w:tr w:rsidR="00D73E17" w14:paraId="12A2D357" w14:textId="77777777" w:rsidTr="001B5431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565FC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D4F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BF89B" w14:textId="3E62BE55" w:rsidR="00D73E17" w:rsidRDefault="00C80B7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8F5F0B"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ocenić stan techniczny aparatury medycznej oraz zaplanować jej eksploatację i kontrolę jakości.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B256" w14:textId="77777777" w:rsidR="001B5431" w:rsidRDefault="001B543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  <w:p w14:paraId="61CD0E1A" w14:textId="064F6AD5" w:rsidR="00D73E17" w:rsidRPr="008F5F0B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D73E17" w14:paraId="58F83A05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B92668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5270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748C1" w14:textId="3CE1F669" w:rsidR="00D73E17" w:rsidRDefault="00C80B7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8F5F0B"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analizować działanie aparatury medycznej oraz wskazać możliwości jej optymalizacji i poprawy jakości działania.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EEB3" w14:textId="66617F5A" w:rsidR="00D73E17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</w:tc>
      </w:tr>
      <w:tr w:rsidR="00D73E17" w14:paraId="6902069E" w14:textId="77777777" w:rsidTr="001B5431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D6A85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A364" w14:textId="4B72599A" w:rsidR="00D73E17" w:rsidRDefault="008F5F0B" w:rsidP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A2898" w14:textId="55BDAACE" w:rsidR="00D73E17" w:rsidRDefault="00C80B7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8F5F0B"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stosować procedury kontroli jakości i bezpieczeństwa w pracy z aparaturą medyczną.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E0C5" w14:textId="77777777" w:rsidR="001B5431" w:rsidRDefault="001B543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3D40CF6" w14:textId="214BB105" w:rsidR="00D73E17" w:rsidRPr="008F5F0B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D73E17" w14:paraId="1A4CC0CB" w14:textId="77777777" w:rsidTr="001B5431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C4BFA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44D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D36193" w14:textId="04D7A193" w:rsidR="00D73E17" w:rsidRDefault="00C80B7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8F5F0B"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odpowiedzialności za prawidłowe funkcjonowanie aparatury medycznej oraz bezpieczeństwo pacjenta i personelu.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C423" w14:textId="77777777" w:rsidR="001B5431" w:rsidRDefault="001B543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  <w:p w14:paraId="5052F9FA" w14:textId="7C816BF2" w:rsidR="00D73E17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</w:tc>
      </w:tr>
      <w:tr w:rsidR="00D73E17" w14:paraId="7780F169" w14:textId="77777777" w:rsidTr="001B5431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8CDE7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A0A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3C2B8" w14:textId="663EC8BC" w:rsidR="00D73E17" w:rsidRDefault="00C80B7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8F5F0B"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znaczenie przestrzegania norm i procedur jakości w systemie ochrony zdrowia.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FDC3" w14:textId="126C257B" w:rsidR="00D73E17" w:rsidRPr="008F5F0B" w:rsidRDefault="008F5F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F5F0B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35D4FE72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7323D1F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6D5FA2B4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0C5D0541" w14:textId="77777777">
        <w:trPr>
          <w:cantSplit/>
        </w:trPr>
        <w:tc>
          <w:tcPr>
            <w:tcW w:w="1417" w:type="dxa"/>
          </w:tcPr>
          <w:p w14:paraId="08F1C86F" w14:textId="7BF79F95" w:rsidR="00D73E17" w:rsidRDefault="00045E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EA2F34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0FAD366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79F432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1C72DBC5" w14:textId="77777777" w:rsidR="00037690" w:rsidRPr="00037690" w:rsidRDefault="00037690" w:rsidP="00037690">
            <w:pPr>
              <w:ind w:left="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</w:pPr>
            <w:r w:rsidRPr="00037690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Budowa, zastosowanie i wykorzystanie urządzeń diagnostycznych: aparatów rtg, tomografów komputerowych, aparatów do rezonansu magnetycznego, do pozytronowej tomografii emisyjnej, gamma kamery, SPECT.</w:t>
            </w:r>
          </w:p>
          <w:p w14:paraId="7D65C51E" w14:textId="77777777" w:rsidR="00037690" w:rsidRPr="00037690" w:rsidRDefault="00037690" w:rsidP="00037690">
            <w:pPr>
              <w:ind w:left="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</w:pPr>
            <w:r w:rsidRPr="00037690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Oprogramowanie specjalistyczne wykorzystywane w urządzeniach terapeutycznych, urządzeniach do przygotowania i realizacji radioterapii oraz w urządzeniach diagnostycznych. </w:t>
            </w:r>
          </w:p>
          <w:p w14:paraId="444804B6" w14:textId="77777777" w:rsidR="00037690" w:rsidRPr="00037690" w:rsidRDefault="00037690" w:rsidP="00037690">
            <w:pPr>
              <w:ind w:left="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</w:pPr>
            <w:r w:rsidRPr="00037690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Budowa, zastosowanie i wykorzystanie urządzeń terapeutycznych: przyspieszaczy liniowych, terapeutycznych aparatów rtg, urządzeń wykorzystujących źródła promieniotwórcze, aparatów do brachyterapii z małą i wysoką mocą dawki. </w:t>
            </w:r>
          </w:p>
          <w:p w14:paraId="19E99ADA" w14:textId="77777777" w:rsidR="00037690" w:rsidRPr="00037690" w:rsidRDefault="00037690" w:rsidP="00037690">
            <w:pPr>
              <w:ind w:left="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</w:pPr>
            <w:r w:rsidRPr="00037690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Budowa, zastosowanie i wykorzystanie urządzeń do terapii z zastosowaniem modulowanego natężenia wiązki. </w:t>
            </w:r>
          </w:p>
          <w:p w14:paraId="31E663C7" w14:textId="77777777" w:rsidR="00037690" w:rsidRPr="00037690" w:rsidRDefault="00037690" w:rsidP="0003769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37690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Budowa, zastosowanie i wykorzystanie urządzeń do kontroli,  przygotowania i realizacji radioterapii: symulatory terapeutyczne, aparaty tomograficzne stosujące wiązkę stożkową. </w:t>
            </w:r>
          </w:p>
          <w:p w14:paraId="6E8EA72D" w14:textId="77777777" w:rsidR="00037690" w:rsidRPr="00037690" w:rsidRDefault="00037690" w:rsidP="0003769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37690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Testy akceptacyjne i eksploatacyjne urządzeń wykorzystywanych w diagnostyce i terapii w radiologii, radioterapii i medycynie nuklearnej.</w:t>
            </w:r>
          </w:p>
          <w:p w14:paraId="63DF7C37" w14:textId="71B05A09" w:rsidR="00D73E17" w:rsidRDefault="00037690" w:rsidP="0003769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37690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Polskie i europejskie aspekty prawne konieczności wykonywania kontroli jakości sprzętu wykorzystywanego w diagnostyce i terapii w radiologii, radioterapii i medycynie nuklearnej.</w:t>
            </w:r>
          </w:p>
        </w:tc>
      </w:tr>
    </w:tbl>
    <w:p w14:paraId="030CE0E4" w14:textId="754ED2B9" w:rsidR="00D73E17" w:rsidRDefault="00D73E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201C4BA5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D835A9F" w14:textId="77777777" w:rsidR="00045E57" w:rsidRDefault="00045E57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88EB0FD" w14:textId="65B22005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6D5F51E1" w14:textId="77777777" w:rsidR="00C80B7A" w:rsidRDefault="00C80B7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4F810A3C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528C5A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58339FA9" w14:textId="52CE3A5D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079BF602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24727298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A3000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945832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2AC480B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F8B1D1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26E7B3B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21E5CAA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C91629" w14:paraId="421FC89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5396AF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6C86C95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FA391D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6DF517" w14:textId="0793B909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06027E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E6C93E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C31594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1629" w14:paraId="400CE19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85F7CC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241FCE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8F6536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2A8CCD" w14:textId="28DC6D5E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B68798E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0BF156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364549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1629" w14:paraId="4A97446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936BF5C" w14:textId="343103EA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54580908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5F653A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BB3C6E" w14:textId="288C71F0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80A4A6A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D58121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C78071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1629" w14:paraId="3D802FE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827AC43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15084A74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1CFBE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F812B3" w14:textId="0234D76E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BF231C5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6C3D1E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7166C3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1629" w14:paraId="24E711D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9BA0AC7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13C6309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B03C18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FE26E1" w14:textId="39CD147B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C266E7E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6988B5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0AE2C5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1629" w14:paraId="214955E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FA44CF5" w14:textId="7ECBD015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6D292366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3FFC6F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C41C3E" w14:textId="7A4923C6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97C6246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D2D28C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E42AC3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91629" w14:paraId="367AECB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57066D1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4251DBF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F2D63E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11E8A7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1750AB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7E8FA7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59EA37" w14:textId="53C6490F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91629" w14:paraId="30191F6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4D7ECD1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AA4DA95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6232A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3D6D02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8BBED1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62430A4" w14:textId="77777777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6ADFD1" w14:textId="6C86787D" w:rsidR="00C91629" w:rsidRDefault="00C91629" w:rsidP="00C9162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A9D3EF7" w14:textId="33387ACD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D8583A3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617F270" w14:textId="77777777" w:rsidR="00D73E17" w:rsidRDefault="00D73E1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D73E17" w14:paraId="5B195EB2" w14:textId="77777777">
        <w:trPr>
          <w:cantSplit/>
        </w:trPr>
        <w:tc>
          <w:tcPr>
            <w:tcW w:w="1328" w:type="dxa"/>
            <w:vAlign w:val="center"/>
          </w:tcPr>
          <w:p w14:paraId="5FBC6DA8" w14:textId="5F7034D7" w:rsidR="00D73E17" w:rsidRDefault="00045E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AC79DF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70522E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D73E17" w14:paraId="7910D0E6" w14:textId="77777777" w:rsidTr="001B5431">
        <w:trPr>
          <w:cantSplit/>
        </w:trPr>
        <w:tc>
          <w:tcPr>
            <w:tcW w:w="1328" w:type="dxa"/>
            <w:vAlign w:val="center"/>
          </w:tcPr>
          <w:p w14:paraId="7752BDE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14:paraId="3C4B8488" w14:textId="145F2CAF" w:rsidR="00D73E17" w:rsidRPr="00AB3395" w:rsidRDefault="00C80B7A" w:rsidP="00C80B7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AB3395" w:rsidRPr="00AB3395">
              <w:rPr>
                <w:rFonts w:ascii="Arial" w:eastAsia="Arial" w:hAnsi="Arial" w:cs="Arial"/>
                <w:sz w:val="20"/>
                <w:szCs w:val="20"/>
              </w:rPr>
              <w:t>aliczenie z oceną</w:t>
            </w:r>
          </w:p>
        </w:tc>
        <w:tc>
          <w:tcPr>
            <w:tcW w:w="5595" w:type="dxa"/>
            <w:vAlign w:val="center"/>
          </w:tcPr>
          <w:p w14:paraId="382831F2" w14:textId="334ADD01" w:rsidR="00D73E17" w:rsidRDefault="0026775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6775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Uzyskanie co najmniej 50% punktów z zaliczenia końcowego</w:t>
            </w:r>
          </w:p>
        </w:tc>
      </w:tr>
    </w:tbl>
    <w:p w14:paraId="152B0C68" w14:textId="2FAA89A5" w:rsidR="00D73E17" w:rsidRDefault="00D73E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31BAFCEF" w14:textId="77777777" w:rsidR="001B5431" w:rsidRDefault="001B5431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226634A" w14:textId="77AFE39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15BBC8DB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338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D73E17" w14:paraId="2725BE2E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52B2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73E17" w14:paraId="7E510A51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FDAEF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2E4C2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BD83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12BFB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73E17" w14:paraId="70F8697E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05D2E5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784C45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CBE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53A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5674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3E17" w14:paraId="447D8A5D" w14:textId="77777777" w:rsidTr="00AB3395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F40050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BCA22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2A588A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77A03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4A575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2066E8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BCA8EB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4D2481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2238D7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F7E20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A71CC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07F04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198F86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1B0871E7" w14:textId="77777777" w:rsidTr="00045E5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31E58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8405545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37142C5B" w14:textId="77777777" w:rsidR="00D73E17" w:rsidRPr="001B5431" w:rsidRDefault="00AB3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B543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338" w:type="dxa"/>
            <w:vAlign w:val="center"/>
          </w:tcPr>
          <w:p w14:paraId="1BF6754E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58FEE76F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46016CB5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FB43E5C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C92AC3" w14:textId="00F441FC" w:rsidR="00D73E17" w:rsidRPr="001B5431" w:rsidRDefault="00045E57" w:rsidP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B543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407A3E6D" w14:textId="77777777" w:rsidR="00D73E17" w:rsidRDefault="00D73E17">
            <w:pPr>
              <w:jc w:val="center"/>
            </w:pPr>
          </w:p>
        </w:tc>
        <w:tc>
          <w:tcPr>
            <w:tcW w:w="425" w:type="dxa"/>
            <w:vAlign w:val="center"/>
          </w:tcPr>
          <w:p w14:paraId="2CB9AF4C" w14:textId="77777777" w:rsidR="00D73E17" w:rsidRDefault="00D73E17">
            <w:pPr>
              <w:jc w:val="center"/>
            </w:pPr>
          </w:p>
        </w:tc>
        <w:tc>
          <w:tcPr>
            <w:tcW w:w="425" w:type="dxa"/>
            <w:vAlign w:val="center"/>
          </w:tcPr>
          <w:p w14:paraId="6A86B16D" w14:textId="77777777" w:rsidR="00D73E17" w:rsidRDefault="00D73E17">
            <w:pPr>
              <w:jc w:val="center"/>
            </w:pPr>
          </w:p>
        </w:tc>
        <w:tc>
          <w:tcPr>
            <w:tcW w:w="426" w:type="dxa"/>
            <w:vAlign w:val="center"/>
          </w:tcPr>
          <w:p w14:paraId="4C5192FD" w14:textId="77777777" w:rsidR="00D73E17" w:rsidRDefault="00D73E17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80DF6E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73E17" w14:paraId="6B444211" w14:textId="77777777" w:rsidTr="00045E5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E0676F9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90EEFF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5D17E750" w14:textId="2304E9E8" w:rsidR="00D73E17" w:rsidRPr="001B5431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B543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7911BE14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8B5F330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73F3DE6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03662A5" w14:textId="77777777" w:rsidR="00D73E17" w:rsidRPr="001B543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1730F5D" w14:textId="35940629" w:rsidR="00D73E17" w:rsidRPr="001B5431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B543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62117D7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3E9C374C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A022E30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10B2972C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E5E1B2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1D8A6E70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4A76808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54EDD7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D91E60F" w14:textId="58DF033E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1339528" w14:textId="1D855B17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2EDF2D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0B962F0B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2BB7EF9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E0310D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6A8ED27" w14:textId="1AB389D1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99ED917" w14:textId="07CD537E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DFB451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124662FC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B976881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A90D67C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18120AC" w14:textId="12E6D999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26" w:type="dxa"/>
            <w:gridSpan w:val="5"/>
            <w:vAlign w:val="center"/>
          </w:tcPr>
          <w:p w14:paraId="11CF4738" w14:textId="6D359203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96" w:type="dxa"/>
            <w:vAlign w:val="center"/>
          </w:tcPr>
          <w:p w14:paraId="57EBF5E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0772A9CF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15027E1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169D6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DA1813C" w14:textId="4FC37812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26" w:type="dxa"/>
            <w:gridSpan w:val="5"/>
            <w:vAlign w:val="center"/>
          </w:tcPr>
          <w:p w14:paraId="17E7CEB7" w14:textId="61143BB6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32F1F5E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1F204895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4E92158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EB1213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C52D759" w14:textId="18E22248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11C51EA" w14:textId="6043A967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67F5D0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573AD4D8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48D45B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AB818D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39D6251" w14:textId="2A9DF3D2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7D1AD71" w14:textId="5B5805F6" w:rsidR="00D73E17" w:rsidRDefault="00045E57" w:rsidP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1F7B72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64AE676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70455B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58E88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9DD72D7" w14:textId="77777777" w:rsidR="00D73E17" w:rsidRDefault="00AB3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0F8B55E2" w14:textId="5AE990F9" w:rsidR="00D73E17" w:rsidRDefault="00045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6F6A864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28CE931F" w14:textId="77777777" w:rsidTr="00045E57">
        <w:trPr>
          <w:cantSplit/>
          <w:trHeight w:val="454"/>
        </w:trPr>
        <w:tc>
          <w:tcPr>
            <w:tcW w:w="510" w:type="dxa"/>
            <w:vAlign w:val="center"/>
          </w:tcPr>
          <w:p w14:paraId="11C2906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2A5DB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459117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7FFC4B2" w14:textId="77777777" w:rsidR="00D73E17" w:rsidRDefault="00AB3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7A29988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7EED8C4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40FE9C23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2B8C8C1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B8F21DD" w14:textId="77777777" w:rsidR="00E22A03" w:rsidRPr="00045E57" w:rsidRDefault="00E22A03" w:rsidP="00E22A03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045E57">
        <w:rPr>
          <w:rFonts w:ascii="Arial" w:hAnsi="Arial" w:cs="Arial"/>
          <w:bCs/>
          <w:sz w:val="20"/>
          <w:szCs w:val="20"/>
        </w:rPr>
        <w:t xml:space="preserve">R. Tadeusiewicz, Inżynieria biomedyczna. Wydawnictwo AGH;  </w:t>
      </w:r>
    </w:p>
    <w:p w14:paraId="1D12FBA5" w14:textId="77777777" w:rsidR="00E22A03" w:rsidRPr="00045E57" w:rsidRDefault="00E22A03" w:rsidP="00E22A03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045E57">
        <w:rPr>
          <w:rFonts w:ascii="Arial" w:hAnsi="Arial" w:cs="Arial"/>
          <w:bCs/>
          <w:sz w:val="20"/>
          <w:szCs w:val="20"/>
        </w:rPr>
        <w:t xml:space="preserve">G. Pawlicki, T. Pałko, B. Gwiazdowska, L. Królicki, Fizyka medyczna, Akademicka oficyna wydawnicza Exit, Warszawa; </w:t>
      </w:r>
    </w:p>
    <w:p w14:paraId="7C4CB30B" w14:textId="77777777" w:rsidR="00E22A03" w:rsidRPr="00045E57" w:rsidRDefault="00E22A03" w:rsidP="00E22A03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045E57">
        <w:rPr>
          <w:rFonts w:ascii="Arial" w:hAnsi="Arial" w:cs="Arial"/>
          <w:bCs/>
          <w:sz w:val="20"/>
          <w:szCs w:val="20"/>
        </w:rPr>
        <w:t xml:space="preserve">A. Pilawski, Podstawy biofizyki, PZWL; L, Chmielewski, J. Kulikowski, A. Nowakowski, Obrazowanie biomedyczne, </w:t>
      </w:r>
    </w:p>
    <w:p w14:paraId="257D9F7D" w14:textId="77777777" w:rsidR="00E22A03" w:rsidRPr="00045E57" w:rsidRDefault="00E22A03" w:rsidP="00E22A03">
      <w:pPr>
        <w:pStyle w:val="ListParagraph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 w:rsidRPr="00045E57">
        <w:rPr>
          <w:rFonts w:ascii="Arial" w:hAnsi="Arial" w:cs="Arial"/>
          <w:bCs/>
          <w:sz w:val="20"/>
          <w:szCs w:val="20"/>
        </w:rPr>
        <w:t>Akademicka oficyna wydawnicza Exit; W. Ponikło, Infrastruktura techniczna szpitala, Wolters Kluwer, Warszawa;</w:t>
      </w:r>
    </w:p>
    <w:p w14:paraId="5F5C46DD" w14:textId="77777777" w:rsidR="00E22A03" w:rsidRPr="00045E57" w:rsidRDefault="00E22A03" w:rsidP="00E22A03">
      <w:pPr>
        <w:pStyle w:val="ListParagraph"/>
        <w:numPr>
          <w:ilvl w:val="0"/>
          <w:numId w:val="3"/>
        </w:numPr>
        <w:spacing w:after="60"/>
        <w:contextualSpacing w:val="0"/>
        <w:rPr>
          <w:rFonts w:ascii="Arial" w:hAnsi="Arial" w:cs="Arial"/>
          <w:bCs/>
          <w:sz w:val="20"/>
        </w:rPr>
      </w:pPr>
      <w:r w:rsidRPr="00045E57">
        <w:rPr>
          <w:rFonts w:ascii="Arial" w:hAnsi="Arial" w:cs="Arial"/>
          <w:bCs/>
          <w:sz w:val="20"/>
          <w:szCs w:val="20"/>
        </w:rPr>
        <w:t xml:space="preserve">Dzienniki Ustaw Rzeczpospolitej Polskiej – Rozporządzenia Ministra Zdrowia w zakresie warunków bezpiecznego stosowania promieniowania jonizującego w celach medycznych, </w:t>
      </w:r>
    </w:p>
    <w:p w14:paraId="72177EEC" w14:textId="77777777" w:rsidR="00E22A03" w:rsidRPr="00045E57" w:rsidRDefault="00E22A03" w:rsidP="00E22A03">
      <w:pPr>
        <w:pStyle w:val="ListParagraph"/>
        <w:numPr>
          <w:ilvl w:val="0"/>
          <w:numId w:val="3"/>
        </w:numPr>
        <w:spacing w:after="60"/>
        <w:contextualSpacing w:val="0"/>
        <w:rPr>
          <w:rFonts w:ascii="Arial" w:hAnsi="Arial" w:cs="Arial"/>
          <w:bCs/>
          <w:sz w:val="20"/>
        </w:rPr>
      </w:pPr>
      <w:r w:rsidRPr="00045E57">
        <w:rPr>
          <w:rFonts w:ascii="Arial" w:hAnsi="Arial" w:cs="Arial"/>
          <w:bCs/>
          <w:sz w:val="20"/>
          <w:szCs w:val="20"/>
        </w:rPr>
        <w:t>Dzienniki Ustaw Rzeczpospolitej Polskiej – Ustawa Prawo Atomowe</w:t>
      </w:r>
    </w:p>
    <w:sectPr w:rsidR="00E22A03" w:rsidRPr="00045E5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42F4" w14:textId="77777777" w:rsidR="00AE2087" w:rsidRDefault="00AE2087">
      <w:r>
        <w:separator/>
      </w:r>
    </w:p>
  </w:endnote>
  <w:endnote w:type="continuationSeparator" w:id="0">
    <w:p w14:paraId="4730900C" w14:textId="77777777" w:rsidR="00AE2087" w:rsidRDefault="00AE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8216C42-87DD-4D1E-9059-767B1E154514}"/>
    <w:embedBold r:id="rId2" w:fontKey="{5598B29C-06F9-4E4E-BC3C-11807D454F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15617597-6637-46F3-9477-D456F5B9D69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F818F1E-A933-49C7-8EBA-5D78BB5EE4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795543E-C506-405A-931D-8ED2E48F0A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590E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1B5431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C58430E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5EC5A" w14:textId="77777777" w:rsidR="00AE2087" w:rsidRDefault="00AE2087">
      <w:r>
        <w:separator/>
      </w:r>
    </w:p>
  </w:footnote>
  <w:footnote w:type="continuationSeparator" w:id="0">
    <w:p w14:paraId="49655D95" w14:textId="77777777" w:rsidR="00AE2087" w:rsidRDefault="00AE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945C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87F6A8F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AAD60E8" wp14:editId="586B7594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D8A8BAE" wp14:editId="371D4EAE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17DBC"/>
    <w:multiLevelType w:val="hybridMultilevel"/>
    <w:tmpl w:val="D312E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474177">
    <w:abstractNumId w:val="0"/>
  </w:num>
  <w:num w:numId="2" w16cid:durableId="1553998799">
    <w:abstractNumId w:val="2"/>
  </w:num>
  <w:num w:numId="3" w16cid:durableId="3901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037690"/>
    <w:rsid w:val="00045E57"/>
    <w:rsid w:val="00084097"/>
    <w:rsid w:val="00087D65"/>
    <w:rsid w:val="000F1104"/>
    <w:rsid w:val="001107BD"/>
    <w:rsid w:val="001466B0"/>
    <w:rsid w:val="001B5431"/>
    <w:rsid w:val="00205EE2"/>
    <w:rsid w:val="0026775B"/>
    <w:rsid w:val="002712D2"/>
    <w:rsid w:val="002E7C5E"/>
    <w:rsid w:val="00441A2E"/>
    <w:rsid w:val="008F5F0B"/>
    <w:rsid w:val="009C5256"/>
    <w:rsid w:val="009E5860"/>
    <w:rsid w:val="00AB3395"/>
    <w:rsid w:val="00AE2087"/>
    <w:rsid w:val="00BA17E8"/>
    <w:rsid w:val="00BE5654"/>
    <w:rsid w:val="00C80B7A"/>
    <w:rsid w:val="00C91629"/>
    <w:rsid w:val="00D73E17"/>
    <w:rsid w:val="00DA5476"/>
    <w:rsid w:val="00DB5A21"/>
    <w:rsid w:val="00E22A03"/>
    <w:rsid w:val="00EB5B34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D6F1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7</cp:revision>
  <dcterms:created xsi:type="dcterms:W3CDTF">2026-03-31T09:10:00Z</dcterms:created>
  <dcterms:modified xsi:type="dcterms:W3CDTF">2026-05-05T12:17:00Z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e91b66c0-c5bc-4f00-b7ce-4d8dc5140f0c</vt:lpwstr>
  </property>
</Properties>
</file>