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6D577" w14:textId="77777777" w:rsidR="006565EC" w:rsidRDefault="00430C09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6858153D" w14:textId="77777777" w:rsidR="006565EC" w:rsidRDefault="006565EC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6565EC" w14:paraId="434AB7DB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33AB4A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73EFF76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6DB39F2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Z-IB-544</w:t>
            </w:r>
          </w:p>
        </w:tc>
      </w:tr>
      <w:tr w:rsidR="006565EC" w14:paraId="3047FFCC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7C1637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76D04A9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C58A894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Z-IBN-544</w:t>
            </w:r>
          </w:p>
        </w:tc>
      </w:tr>
      <w:tr w:rsidR="006565EC" w14:paraId="7CA186D7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FA44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89F5A5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Normy i bezpieczeństwo urządzeń biomedycznych</w:t>
            </w:r>
          </w:p>
        </w:tc>
      </w:tr>
      <w:tr w:rsidR="006565EC" w:rsidRPr="00F955F1" w14:paraId="1CF71DC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EE662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9163E" w14:textId="77777777" w:rsidR="006565EC" w:rsidRPr="005F0A72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5F0A7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Standards and safety of biomedical devices</w:t>
            </w:r>
          </w:p>
        </w:tc>
      </w:tr>
      <w:tr w:rsidR="006565EC" w14:paraId="5F51730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C358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8F590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52B7761D" w14:textId="77777777" w:rsidR="006565EC" w:rsidRDefault="006565EC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633B1FCF" w14:textId="77777777" w:rsidR="006565EC" w:rsidRDefault="00430C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6E4029E7" w14:textId="77777777" w:rsidR="006565EC" w:rsidRDefault="006565EC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6565EC" w14:paraId="78937AF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47DBA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1753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6565EC" w14:paraId="351702A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DE7F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491B7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6565EC" w14:paraId="566A45C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EA7F3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DEDD7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6565EC" w14:paraId="51FB4AE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694A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B03BE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6565EC" w14:paraId="25D4912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EA5F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CFF8D" w14:textId="0A146632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Biomechanika i </w:t>
            </w:r>
            <w:r w:rsidR="00C00A6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obotyka </w:t>
            </w:r>
            <w:r w:rsidR="00C00A6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ehabilitacyjna</w:t>
            </w:r>
          </w:p>
        </w:tc>
      </w:tr>
      <w:tr w:rsidR="006565EC" w14:paraId="6471164B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6D233BA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523E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AEF09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6565EC" w14:paraId="26919777" w14:textId="77777777" w:rsidTr="00C00A60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7115FC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53D1D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E64FD6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Metrologii i Niekonwencjonalnych Metod Wytwarzania</w:t>
            </w:r>
          </w:p>
        </w:tc>
      </w:tr>
      <w:tr w:rsidR="006565EC" w14:paraId="5266F93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C7816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7C53F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Tomasz Kozior, prof. PŚk</w:t>
            </w:r>
          </w:p>
        </w:tc>
      </w:tr>
      <w:tr w:rsidR="006565EC" w14:paraId="21E0B004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CD5D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73CB4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43CD4F23" w14:textId="77777777" w:rsidR="006565EC" w:rsidRDefault="006565EC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3661C8B5" w14:textId="77777777" w:rsidR="006565EC" w:rsidRDefault="00430C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605D9D2C" w14:textId="77777777" w:rsidR="006565EC" w:rsidRDefault="006565EC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6565EC" w14:paraId="6BF1A79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7D86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D33DAB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6565EC" w14:paraId="1CE6E34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7D806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E73B9E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6565EC" w14:paraId="64EB6F7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A148D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3456D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6565EC" w14:paraId="372D9E11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210938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B7806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82703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6565EC" w14:paraId="6A45F08F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5D54E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F717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7FA9A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6565EC" w14:paraId="25A6CA4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9FA7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3B8D41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6565EC" w14:paraId="16743D3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0E6C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1F0EC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6565EC" w14:paraId="321A16E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2D26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6B212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14:paraId="2DEDAF3A" w14:textId="77777777" w:rsidR="006565EC" w:rsidRDefault="006565EC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6565EC" w14:paraId="3CB8CC57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26821F5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FEB7E55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485A63E9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4EB7C41A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AEAE6D8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0A6DEA9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6565EC" w14:paraId="02FBA7C3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884025F" w14:textId="77777777" w:rsidR="006565EC" w:rsidRDefault="00430C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B5BA50B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25D7691F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45</w:t>
            </w:r>
          </w:p>
        </w:tc>
        <w:tc>
          <w:tcPr>
            <w:tcW w:w="1179" w:type="dxa"/>
            <w:vAlign w:val="center"/>
          </w:tcPr>
          <w:p w14:paraId="53E880BC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99F8829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8375AE6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EA6E068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6565EC" w14:paraId="2189ED7F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0B5F9D3D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E1FE5E1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8C2ECD4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4904548F" w14:textId="77777777" w:rsidR="006565EC" w:rsidRDefault="006565E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62CE018" w14:textId="77777777" w:rsidR="006565EC" w:rsidRDefault="006565EC">
            <w:pPr>
              <w:jc w:val="center"/>
            </w:pPr>
          </w:p>
        </w:tc>
        <w:tc>
          <w:tcPr>
            <w:tcW w:w="1179" w:type="dxa"/>
            <w:vAlign w:val="center"/>
          </w:tcPr>
          <w:p w14:paraId="429DD302" w14:textId="77777777" w:rsidR="006565EC" w:rsidRDefault="006565E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BB4C8D8" w14:textId="77777777" w:rsidR="006565EC" w:rsidRDefault="006565EC">
            <w:pPr>
              <w:jc w:val="center"/>
            </w:pPr>
          </w:p>
        </w:tc>
      </w:tr>
    </w:tbl>
    <w:p w14:paraId="4368F19C" w14:textId="77777777" w:rsidR="006565EC" w:rsidRDefault="00430C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2C09CAA9" w14:textId="77777777" w:rsidR="006565EC" w:rsidRDefault="006565EC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6565EC" w14:paraId="0FBED76E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078D5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4924" w14:textId="77777777" w:rsidR="006565EC" w:rsidRDefault="00430C09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AA1AC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93B26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6565EC" w14:paraId="794C9D8B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75B5A66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C0CF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9CC986" w14:textId="34E55665" w:rsidR="006565EC" w:rsidRDefault="00C00A6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430C09">
              <w:rPr>
                <w:rFonts w:ascii="Arial" w:eastAsia="Arial" w:hAnsi="Arial" w:cs="Arial"/>
                <w:color w:val="000000"/>
                <w:sz w:val="20"/>
                <w:szCs w:val="20"/>
              </w:rPr>
              <w:t>na definicję wyrobu medycznego oraz potrafi scharakteryzować podstawowe kryteria klasyfikacji wyrobów medycznych ze względu na przeznaczenie, stopień ryzyka i sposób oddziaływania na organizm człowieka.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EB20" w14:textId="77777777" w:rsidR="00F53208" w:rsidRDefault="00F53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  <w:p w14:paraId="06A8157A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6565EC" w14:paraId="18827996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B44CE7E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67F3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4ACD9C" w14:textId="2603F018" w:rsidR="006565EC" w:rsidRDefault="00C00A6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430C09">
              <w:rPr>
                <w:rFonts w:ascii="Arial" w:eastAsia="Arial" w:hAnsi="Arial" w:cs="Arial"/>
                <w:color w:val="000000"/>
                <w:sz w:val="20"/>
                <w:szCs w:val="20"/>
              </w:rPr>
              <w:t>na ogólne wymagania dotyczące bezpieczeństwa, skuteczności oraz jakości wyrobów i urządzeń medycznych wynikające z obowiązujących aktów normatywnych oraz standardów technicznych.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CEEF" w14:textId="77777777" w:rsidR="00F53208" w:rsidRDefault="00F53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IB1_W09</w:t>
            </w:r>
          </w:p>
          <w:p w14:paraId="1F158B01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6565EC" w14:paraId="0EDB68BE" w14:textId="77777777" w:rsidTr="00C00A60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7F2943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CAE8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9AD869" w14:textId="73C6822B" w:rsidR="006565EC" w:rsidRDefault="00C00A6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430C09">
              <w:rPr>
                <w:rFonts w:ascii="Arial" w:eastAsia="Arial" w:hAnsi="Arial" w:cs="Arial"/>
                <w:color w:val="000000"/>
                <w:sz w:val="20"/>
                <w:szCs w:val="20"/>
              </w:rPr>
              <w:t>na zasady nadzoru nad wyrobem medycznym i urządzeniami po wprowadzeniu do obrotu i użytkowania, w tym monitorowania bezpieczeństwa, zgłaszania incydentów oraz odpowiedzialności producenta i użytkownika.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FB7B" w14:textId="77777777" w:rsidR="00F53208" w:rsidRDefault="00F53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IB1_W09</w:t>
            </w:r>
          </w:p>
          <w:p w14:paraId="56F84E29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6565EC" w14:paraId="086777EC" w14:textId="77777777" w:rsidTr="00C00A60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24DFF71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514A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4696A" w14:textId="1EC9B2EB" w:rsidR="006565EC" w:rsidRDefault="00C00A6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430C0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dokonać wstępnej klasyfikacji wyrobu i urządzenia medycznego oraz określić podstawowe wymagania bezpieczeństwa i użytkowe.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BFB3" w14:textId="77777777" w:rsidR="00F53208" w:rsidRDefault="00F53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  <w:p w14:paraId="07133F13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6565EC" w14:paraId="010E4A55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4705F2C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C491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4E79D" w14:textId="528B0F83" w:rsidR="006565EC" w:rsidRDefault="00C00A6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430C0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analizować wyrób i urządzenie medyczne pod kątem potencjalnych zagrożeń związanych z jego użytkowaniem oraz wskazać działania ograniczające ryzyko dla pacjenta i użytkownika.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62BF4" w14:textId="77777777" w:rsidR="00F53208" w:rsidRDefault="00F53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  <w:p w14:paraId="2D611924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IB1_U08</w:t>
            </w:r>
          </w:p>
        </w:tc>
      </w:tr>
      <w:tr w:rsidR="006565EC" w14:paraId="403DF8AE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C464099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FD62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8D68BE" w14:textId="22AA6075" w:rsidR="006565EC" w:rsidRDefault="00C00A6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430C0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interpretować ogólne wymagania prawne i organizacyjne w kontekście projektowania, wytwarzania lub eksploatacji wyrobów i urządzeń medycznych.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EB6E" w14:textId="77777777" w:rsidR="00F53208" w:rsidRDefault="00F53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IB1_U14</w:t>
            </w:r>
          </w:p>
          <w:p w14:paraId="7E0FD3D1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6565EC" w14:paraId="5AA05856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F983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E94F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B469EB" w14:textId="096350D0" w:rsidR="006565EC" w:rsidRDefault="00C00A6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430C09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odpowiedzialności inżyniera biomedycznego za bezpieczeństwo pacjenta i użytkownika wyrobu i urządzenia medycznego oraz skutków niewłaściwego ich stosowania.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3DB4" w14:textId="77777777" w:rsidR="00F53208" w:rsidRDefault="00F53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IB1_K02</w:t>
            </w:r>
          </w:p>
          <w:p w14:paraId="635BFA5B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  <w:tr w:rsidR="006565EC" w14:paraId="7BD703F2" w14:textId="77777777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9CEEE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6BAE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3EFA4" w14:textId="0E8296CD" w:rsidR="006565EC" w:rsidRDefault="00C00A6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430C09">
              <w:rPr>
                <w:rFonts w:ascii="Arial" w:eastAsia="Arial" w:hAnsi="Arial" w:cs="Arial"/>
                <w:color w:val="000000"/>
                <w:sz w:val="20"/>
                <w:szCs w:val="20"/>
              </w:rPr>
              <w:t>ozumie znaczenie przestrzegania zasad bezpieczeństwa, jakości i etyki zawodowej w działalności związanej z wyrobami i urządzeniami medycznymi.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431D" w14:textId="77777777" w:rsidR="00F53208" w:rsidRDefault="00F5320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  <w:p w14:paraId="266495E4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IB1_K05</w:t>
            </w:r>
          </w:p>
        </w:tc>
      </w:tr>
    </w:tbl>
    <w:p w14:paraId="02BF5CFE" w14:textId="77777777" w:rsidR="006565EC" w:rsidRDefault="006565EC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25F3C57" w14:textId="77777777" w:rsidR="006565EC" w:rsidRDefault="00430C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1A9A94B3" w14:textId="77777777" w:rsidR="006565EC" w:rsidRDefault="006565EC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6565EC" w14:paraId="455AA43A" w14:textId="77777777">
        <w:trPr>
          <w:cantSplit/>
        </w:trPr>
        <w:tc>
          <w:tcPr>
            <w:tcW w:w="1417" w:type="dxa"/>
          </w:tcPr>
          <w:p w14:paraId="37475F41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481E16B9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6565EC" w14:paraId="1D23F52A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15B29ED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61642F4E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Definicja wyrobu medycznego oraz urządzenia w świetle obowiązujących przepisów prawa. Klasyfikacja wyrobów i urządzeń medycznych ze względu na stopień ryzyka, czas kontaktu z organizmem, stopień inwazyjności oraz przeznaczenie kliniczne. Wymagania zasadnicze dotyczące bezpieczeństwa i skuteczności wyrobów i urządzeń medycznych wynikające z aktualnych aktów normatywnych prawa krajowego i międzynarodowego, w tym zasady oceny zgodności, dokumentacji technicznej oraz oznakowania.</w:t>
            </w:r>
          </w:p>
          <w:p w14:paraId="5B77A4BE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System nadzoru nad wyrobem i urządzeniem medycznym po wprowadzeniu do obrotu i do użytkowania, w tym monitorowanie bezpieczeństwa, raportowanie incydentów medycznych, działania korygujące i zapobiegawcze oraz obowiązki producenta i użytkownika.</w:t>
            </w:r>
          </w:p>
          <w:p w14:paraId="17F7EBF6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Przegląd aktualnych norm i standardów dotyczących bezpieczeństwa wyrobów i urządzeń medycznych, obejmujących wymagania w zakresie zarządzania ryzykiem, bezpieczeństwa elektrycznego, kompatybilności elektromagnetycznej, biokompatybilności, sterylizacji, walidacji procesów oraz systemów zarządzania jakością w projektowaniu i wytwarzaniu wyrobów medycznych.</w:t>
            </w:r>
          </w:p>
        </w:tc>
      </w:tr>
    </w:tbl>
    <w:p w14:paraId="078119F6" w14:textId="77777777" w:rsidR="006565EC" w:rsidRDefault="006565E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ECDB3B3" w14:textId="77777777" w:rsidR="006565EC" w:rsidRDefault="00430C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036FB28A" w14:textId="77777777" w:rsidR="00C00A60" w:rsidRDefault="00C00A6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6565EC" w14:paraId="2CF30E34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3473E937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5DC6C150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6565EC" w14:paraId="5C4F23BE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374A933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8BC7DE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67F6E48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1B6A9CE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79D2206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022F0006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6020905D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6565EC" w14:paraId="5ED2704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31B0657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1ECF1B0A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4D0389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8D5B63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4F7BCC9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1219FF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7C4791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565EC" w14:paraId="64D0AD5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A2AFFBB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6EA186E4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C0D07D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0B2866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419947D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626B89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C41E72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565EC" w14:paraId="591F1F6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495D538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7321822F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8C31CB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5F282B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594B0EB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540328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60A02ED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565EC" w14:paraId="7A11E9E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A0596EE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637BE560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1B8791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2C8A88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1CB80D6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1A6E47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058024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565EC" w14:paraId="676CCB3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C4804E3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11F03F93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C3AC57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B75974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5EF746F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529021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70189C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565EC" w14:paraId="43FF0A1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3BE2107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4005F97C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40F21F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957491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EA5A854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378D8F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3E8848" w14:textId="77777777" w:rsidR="006565EC" w:rsidRDefault="006565E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955F1" w14:paraId="1932FF8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A342A8B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2E50E3D3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040DA82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0BAAA9" w14:textId="772A1A52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9ECB91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F46007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14E21C" w14:textId="056E2A79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F955F1" w14:paraId="09F5095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480953C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63EA0BEE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D885A0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8B0EA3" w14:textId="2540A3F1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BD4FF0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B0AA63" w14:textId="77777777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859013" w14:textId="6E601E66" w:rsidR="00F955F1" w:rsidRDefault="00F955F1" w:rsidP="00F955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1873F951" w14:textId="77777777" w:rsidR="006565EC" w:rsidRDefault="006565E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3430606F" w14:textId="77777777" w:rsidR="006565EC" w:rsidRDefault="00430C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3EF04B28" w14:textId="77777777" w:rsidR="006565EC" w:rsidRDefault="006565EC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6565EC" w14:paraId="61457A39" w14:textId="77777777">
        <w:trPr>
          <w:cantSplit/>
        </w:trPr>
        <w:tc>
          <w:tcPr>
            <w:tcW w:w="1328" w:type="dxa"/>
            <w:vAlign w:val="center"/>
          </w:tcPr>
          <w:p w14:paraId="2380064A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017E06AD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5AD2BA64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6565EC" w14:paraId="4FCE55C1" w14:textId="77777777">
        <w:trPr>
          <w:cantSplit/>
        </w:trPr>
        <w:tc>
          <w:tcPr>
            <w:tcW w:w="1328" w:type="dxa"/>
            <w:vAlign w:val="center"/>
          </w:tcPr>
          <w:p w14:paraId="416ED797" w14:textId="77777777" w:rsidR="006565EC" w:rsidRDefault="00430C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5451917F" w14:textId="18313C6D" w:rsidR="006565EC" w:rsidRDefault="00754337" w:rsidP="00C00A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4337"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5847A694" w14:textId="77777777" w:rsidR="006565EC" w:rsidRDefault="00430C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zaliczenia końcowego.</w:t>
            </w:r>
          </w:p>
        </w:tc>
      </w:tr>
    </w:tbl>
    <w:p w14:paraId="39BCACB9" w14:textId="77777777" w:rsidR="006565EC" w:rsidRDefault="006565EC">
      <w:pPr>
        <w:rPr>
          <w:rFonts w:ascii="Arial" w:eastAsia="Arial" w:hAnsi="Arial" w:cs="Arial"/>
          <w:b/>
          <w:bCs/>
          <w:color w:val="000000"/>
        </w:rPr>
      </w:pPr>
    </w:p>
    <w:p w14:paraId="619C1348" w14:textId="77777777" w:rsidR="00C00A60" w:rsidRDefault="00C00A60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16FA008" w14:textId="6F210A7B" w:rsidR="006565EC" w:rsidRDefault="00430C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625B3DFA" w14:textId="77777777" w:rsidR="006565EC" w:rsidRDefault="006565EC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6565EC" w14:paraId="103AB491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58F6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6565EC" w14:paraId="6FE6C669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2DCBDC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F27EB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99AE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5B7D68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6565EC" w14:paraId="19E8D19D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569CDD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CC815C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B6D4E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D1CBB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1224" w14:textId="77777777" w:rsidR="006565EC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65EC" w14:paraId="7F3C8A4A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3BE220B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02CC7B5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F617B6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BF87A5D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67AEA18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4739048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072F3C6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4FEAFB2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A7256A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53471F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DC5484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A3272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A216C17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565EC" w14:paraId="59133965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923437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3E9FB39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577A00" w14:textId="77777777" w:rsidR="006565EC" w:rsidRPr="00C00A60" w:rsidRDefault="00430C09" w:rsidP="00AE2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00A6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425" w:type="dxa"/>
            <w:vAlign w:val="center"/>
          </w:tcPr>
          <w:p w14:paraId="40EFFFA2" w14:textId="77777777" w:rsidR="006565EC" w:rsidRPr="00C00A60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522EB514" w14:textId="77777777" w:rsidR="006565EC" w:rsidRPr="00C00A60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4E5A830" w14:textId="77777777" w:rsidR="006565EC" w:rsidRPr="00C00A60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5972372A" w14:textId="77777777" w:rsidR="006565EC" w:rsidRPr="00C00A60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DBB3E85" w14:textId="77777777" w:rsidR="006565EC" w:rsidRPr="00C00A60" w:rsidRDefault="005F0A72" w:rsidP="00AE2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00A6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425" w:type="dxa"/>
            <w:vAlign w:val="center"/>
          </w:tcPr>
          <w:p w14:paraId="635A3C3F" w14:textId="77777777" w:rsidR="006565EC" w:rsidRDefault="006565EC">
            <w:pPr>
              <w:jc w:val="center"/>
            </w:pPr>
          </w:p>
        </w:tc>
        <w:tc>
          <w:tcPr>
            <w:tcW w:w="425" w:type="dxa"/>
            <w:vAlign w:val="center"/>
          </w:tcPr>
          <w:p w14:paraId="17C6251D" w14:textId="77777777" w:rsidR="006565EC" w:rsidRDefault="006565EC">
            <w:pPr>
              <w:jc w:val="center"/>
            </w:pPr>
          </w:p>
        </w:tc>
        <w:tc>
          <w:tcPr>
            <w:tcW w:w="425" w:type="dxa"/>
            <w:vAlign w:val="center"/>
          </w:tcPr>
          <w:p w14:paraId="278A966A" w14:textId="77777777" w:rsidR="006565EC" w:rsidRDefault="006565EC">
            <w:pPr>
              <w:jc w:val="center"/>
            </w:pPr>
          </w:p>
        </w:tc>
        <w:tc>
          <w:tcPr>
            <w:tcW w:w="426" w:type="dxa"/>
            <w:vAlign w:val="center"/>
          </w:tcPr>
          <w:p w14:paraId="0AB921EC" w14:textId="77777777" w:rsidR="006565EC" w:rsidRDefault="006565EC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B572429" w14:textId="77777777" w:rsidR="006565EC" w:rsidRDefault="006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6565EC" w14:paraId="1C525115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518DC550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6D75DF0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4F3B8BCA" w14:textId="77777777" w:rsidR="006565EC" w:rsidRPr="00C00A60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00A6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3A6EA8CA" w14:textId="77777777" w:rsidR="006565EC" w:rsidRPr="00C00A60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424E1025" w14:textId="77777777" w:rsidR="006565EC" w:rsidRPr="00C00A60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47CE2F36" w14:textId="77777777" w:rsidR="006565EC" w:rsidRPr="00C00A60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4BF6074E" w14:textId="77777777" w:rsidR="006565EC" w:rsidRPr="00C00A60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38830943" w14:textId="77777777" w:rsidR="006565EC" w:rsidRPr="00C00A60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C00A6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6072596" w14:textId="77777777" w:rsidR="006565EC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2B39A198" w14:textId="77777777" w:rsidR="006565EC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5CF8FD3D" w14:textId="77777777" w:rsidR="006565EC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717EFC4" w14:textId="77777777" w:rsidR="006565EC" w:rsidRDefault="0065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4C560D8A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565EC" w14:paraId="507011C5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1CFD6654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04B53DF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4DD640F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48,0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C546951" w14:textId="77777777" w:rsidR="006565EC" w:rsidRDefault="005F0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D592869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565EC" w14:paraId="2B76BCD4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7666934C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82DB78E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CE7A09E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D09CC08" w14:textId="77777777" w:rsidR="006565EC" w:rsidRDefault="005F0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BE5017C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6565EC" w14:paraId="1DB9825F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0536CF23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2B51515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17F69648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27,0</w:t>
            </w:r>
          </w:p>
        </w:tc>
        <w:tc>
          <w:tcPr>
            <w:tcW w:w="2126" w:type="dxa"/>
            <w:gridSpan w:val="5"/>
            <w:vAlign w:val="center"/>
          </w:tcPr>
          <w:p w14:paraId="69EFFEDA" w14:textId="77777777" w:rsidR="006565EC" w:rsidRDefault="005F0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796" w:type="dxa"/>
            <w:vAlign w:val="center"/>
          </w:tcPr>
          <w:p w14:paraId="3710E1F7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565EC" w14:paraId="41CDFA85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0CB2E7B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DC318D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09C1F1D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26" w:type="dxa"/>
            <w:gridSpan w:val="5"/>
            <w:vAlign w:val="center"/>
          </w:tcPr>
          <w:p w14:paraId="00624174" w14:textId="77777777" w:rsidR="006565EC" w:rsidRDefault="005F0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96" w:type="dxa"/>
            <w:vAlign w:val="center"/>
          </w:tcPr>
          <w:p w14:paraId="5475AF2B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6565EC" w14:paraId="17958F3D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61091FE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4BD704D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28A083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4695848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86C8E2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565EC" w14:paraId="7728B38C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FA4C550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F328A11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0E79F9E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0E34A6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AA9979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6565EC" w14:paraId="671CB752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F7CF732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4246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0D94C11C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6" w:type="dxa"/>
            <w:gridSpan w:val="5"/>
            <w:vAlign w:val="center"/>
          </w:tcPr>
          <w:p w14:paraId="1EC10C2A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6" w:type="dxa"/>
            <w:vAlign w:val="center"/>
          </w:tcPr>
          <w:p w14:paraId="6EFC7B8D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6565EC" w14:paraId="3B757F26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3B1C298" w14:textId="77777777" w:rsidR="006565EC" w:rsidRDefault="006565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5831A15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718C81CD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365C7E1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6" w:type="dxa"/>
            <w:vAlign w:val="center"/>
          </w:tcPr>
          <w:p w14:paraId="155D6843" w14:textId="77777777" w:rsidR="006565EC" w:rsidRDefault="0043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259BA01C" w14:textId="77777777" w:rsidR="006565EC" w:rsidRDefault="006565E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5E5A1AB3" w14:textId="77777777" w:rsidR="006565EC" w:rsidRDefault="00430C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41BF3EA3" w14:textId="77777777" w:rsidR="006565EC" w:rsidRDefault="006565EC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60D2C57C" w14:textId="77777777" w:rsidR="006565EC" w:rsidRPr="00AE2E1C" w:rsidRDefault="00430C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sz w:val="20"/>
          <w:szCs w:val="20"/>
        </w:rPr>
      </w:pPr>
      <w:r w:rsidRPr="00AE2E1C">
        <w:rPr>
          <w:rFonts w:ascii="Arial" w:eastAsia="Arial" w:hAnsi="Arial" w:cs="Arial"/>
          <w:sz w:val="20"/>
          <w:szCs w:val="20"/>
        </w:rPr>
        <w:t>Polski Komitet Organizacyjny, www.pkn.pl</w:t>
      </w:r>
    </w:p>
    <w:p w14:paraId="10EF10D3" w14:textId="77777777" w:rsidR="006565EC" w:rsidRPr="00AE2E1C" w:rsidRDefault="00430C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sz w:val="20"/>
          <w:szCs w:val="20"/>
        </w:rPr>
      </w:pPr>
      <w:r w:rsidRPr="00AE2E1C">
        <w:rPr>
          <w:rFonts w:ascii="Arial" w:eastAsia="Arial" w:hAnsi="Arial" w:cs="Arial"/>
          <w:sz w:val="20"/>
          <w:szCs w:val="20"/>
        </w:rPr>
        <w:t xml:space="preserve">Bartnik G., Kalbarczyk G., Marciniak A. (2012). Systemy ryzyka w procesie produkcji wyrobu medycznego. Postępy Nauki i Techniki, 12. </w:t>
      </w:r>
    </w:p>
    <w:p w14:paraId="3E651BE9" w14:textId="77777777" w:rsidR="006565EC" w:rsidRPr="005F0A72" w:rsidRDefault="00430C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sz w:val="20"/>
          <w:szCs w:val="20"/>
          <w:lang w:val="en-GB"/>
        </w:rPr>
      </w:pPr>
      <w:r w:rsidRPr="005F0A72">
        <w:rPr>
          <w:rFonts w:ascii="Arial" w:eastAsia="Arial" w:hAnsi="Arial" w:cs="Arial"/>
          <w:sz w:val="20"/>
          <w:szCs w:val="20"/>
          <w:lang w:val="en-GB"/>
        </w:rPr>
        <w:t xml:space="preserve">Franco, C., Thom, E., Krämer, A. (2026). The Need for Effective Regulation of Medical Devices. In: Krämer, A., Franco, C., Hartung-Linz, F., Thom, E. (eds) Medical Device Management. Springer Series in Healthcare Management and Innovation. Springer, Cham. </w:t>
      </w:r>
      <w:hyperlink r:id="rId8">
        <w:r w:rsidRPr="005F0A72">
          <w:rPr>
            <w:rFonts w:ascii="Arial" w:eastAsia="Arial" w:hAnsi="Arial" w:cs="Arial"/>
            <w:sz w:val="20"/>
            <w:szCs w:val="20"/>
            <w:u w:val="single"/>
            <w:lang w:val="en-GB"/>
          </w:rPr>
          <w:t>https://doi.org/10.1007/978-3-032-03577-6_3</w:t>
        </w:r>
      </w:hyperlink>
    </w:p>
    <w:p w14:paraId="47EC8865" w14:textId="77777777" w:rsidR="006565EC" w:rsidRPr="005F0A72" w:rsidRDefault="00430C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sz w:val="20"/>
          <w:szCs w:val="20"/>
          <w:lang w:val="en-GB"/>
        </w:rPr>
      </w:pPr>
      <w:r w:rsidRPr="005F0A72">
        <w:rPr>
          <w:rFonts w:ascii="Arial" w:eastAsia="Arial" w:hAnsi="Arial" w:cs="Arial"/>
          <w:sz w:val="20"/>
          <w:szCs w:val="20"/>
          <w:lang w:val="en-GB"/>
        </w:rPr>
        <w:t xml:space="preserve">Hartung, P. (2026). Quality and Risks. In: Krämer, A., Franco, C., Hartung-Linz, F., Thom, E. (eds) Medical Device Management. Springer Series in Healthcare Management and Innovation. Springer, Cham. </w:t>
      </w:r>
      <w:hyperlink r:id="rId9">
        <w:r w:rsidRPr="005F0A72">
          <w:rPr>
            <w:rFonts w:ascii="Arial" w:eastAsia="Arial" w:hAnsi="Arial" w:cs="Arial"/>
            <w:sz w:val="20"/>
            <w:szCs w:val="20"/>
            <w:u w:val="single"/>
            <w:lang w:val="en-GB"/>
          </w:rPr>
          <w:t>https://doi.org/10.1007/978-3-032-03577-6_</w:t>
        </w:r>
      </w:hyperlink>
      <w:r w:rsidRPr="005F0A72">
        <w:rPr>
          <w:rFonts w:ascii="Arial" w:eastAsia="Arial" w:hAnsi="Arial" w:cs="Arial"/>
          <w:sz w:val="20"/>
          <w:szCs w:val="20"/>
          <w:lang w:val="en-GB"/>
        </w:rPr>
        <w:t>9</w:t>
      </w:r>
    </w:p>
    <w:sectPr w:rsidR="006565EC" w:rsidRPr="005F0A72">
      <w:footerReference w:type="default" r:id="rId10"/>
      <w:headerReference w:type="first" r:id="rId11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7A77" w14:textId="77777777" w:rsidR="00884FD7" w:rsidRDefault="00884FD7">
      <w:r>
        <w:separator/>
      </w:r>
    </w:p>
  </w:endnote>
  <w:endnote w:type="continuationSeparator" w:id="0">
    <w:p w14:paraId="231869F3" w14:textId="77777777" w:rsidR="00884FD7" w:rsidRDefault="0088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64218A1-6A5A-406D-ADFE-1093B2334963}"/>
    <w:embedBold r:id="rId2" w:fontKey="{3A4CDA91-32AC-4F00-9CCC-57371A684F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24A46672-1A41-497C-A9BB-3AFF24024CC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231B90D4-7F69-42BF-A6CB-E371BDD883B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44DF3E2-3E5F-4571-85A4-6E8527D3CE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5B536" w14:textId="77777777" w:rsidR="006565EC" w:rsidRDefault="00430C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F53208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655DA3E" w14:textId="77777777" w:rsidR="006565EC" w:rsidRDefault="006565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8CE6" w14:textId="77777777" w:rsidR="00884FD7" w:rsidRDefault="00884FD7">
      <w:r>
        <w:separator/>
      </w:r>
    </w:p>
  </w:footnote>
  <w:footnote w:type="continuationSeparator" w:id="0">
    <w:p w14:paraId="56191679" w14:textId="77777777" w:rsidR="00884FD7" w:rsidRDefault="00884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C6F6B" w14:textId="77777777" w:rsidR="006565EC" w:rsidRDefault="006565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6F8B4F55" w14:textId="77777777" w:rsidR="006565EC" w:rsidRDefault="00430C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6919E743" wp14:editId="21C9D493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56ECE012" wp14:editId="585CF61E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470F"/>
    <w:multiLevelType w:val="multilevel"/>
    <w:tmpl w:val="C150C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0E7E"/>
    <w:multiLevelType w:val="multilevel"/>
    <w:tmpl w:val="69345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6209710">
    <w:abstractNumId w:val="0"/>
  </w:num>
  <w:num w:numId="2" w16cid:durableId="1019161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EC"/>
    <w:rsid w:val="001F73BA"/>
    <w:rsid w:val="00430C09"/>
    <w:rsid w:val="00556C64"/>
    <w:rsid w:val="005F0A72"/>
    <w:rsid w:val="006565EC"/>
    <w:rsid w:val="00754337"/>
    <w:rsid w:val="007C54BB"/>
    <w:rsid w:val="00814EAA"/>
    <w:rsid w:val="00881F36"/>
    <w:rsid w:val="00884FD7"/>
    <w:rsid w:val="00925621"/>
    <w:rsid w:val="00AE2E1C"/>
    <w:rsid w:val="00C00A60"/>
    <w:rsid w:val="00DD7245"/>
    <w:rsid w:val="00F53208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E87D3"/>
  <w15:docId w15:val="{43583927-8A44-46A9-B1B7-41624251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714B5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4B5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3-032-03577-6_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07/978-3-032-03577-6_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D3nfE45ULU3P2Odb2XT0OQjB4A==">CgMxLjA4AHIhMWtVaXlBMDBWVUNsY2NFbHVMZ2tTamtXaTJEOWV0Tnlr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11</cp:revision>
  <dcterms:created xsi:type="dcterms:W3CDTF">2026-02-09T11:48:00Z</dcterms:created>
  <dcterms:modified xsi:type="dcterms:W3CDTF">2026-05-06T09:11:00Z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35dace60-81a2-4dfe-8202-190a7149fac8</vt:lpwstr>
  </property>
</Properties>
</file>